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430" w:rsidRDefault="00331AED">
      <w:pPr>
        <w:jc w:val="center"/>
        <w:rPr>
          <w:rFonts w:ascii="宋体" w:eastAsia="宋体" w:hAnsi="宋体"/>
          <w:sz w:val="28"/>
          <w:szCs w:val="28"/>
        </w:rPr>
      </w:pPr>
      <w:r w:rsidRPr="00331AED">
        <w:rPr>
          <w:rFonts w:ascii="宋体" w:eastAsia="宋体" w:hAnsi="宋体" w:hint="eastAsia"/>
          <w:bCs/>
          <w:sz w:val="28"/>
          <w:szCs w:val="28"/>
        </w:rPr>
        <w:t>网络工程专业白皮书</w:t>
      </w:r>
    </w:p>
    <w:p w:rsidR="00D55430" w:rsidRDefault="00D55430">
      <w:pPr>
        <w:jc w:val="left"/>
        <w:rPr>
          <w:rFonts w:ascii="宋体" w:eastAsia="宋体" w:hAnsi="宋体"/>
          <w:sz w:val="28"/>
          <w:szCs w:val="28"/>
        </w:rPr>
      </w:pPr>
    </w:p>
    <w:p w:rsidR="00D55430" w:rsidRDefault="000234E7">
      <w:pPr>
        <w:pStyle w:val="a8"/>
        <w:numPr>
          <w:ilvl w:val="0"/>
          <w:numId w:val="1"/>
        </w:numPr>
        <w:ind w:firstLineChars="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专业定位</w:t>
      </w:r>
    </w:p>
    <w:p w:rsidR="00D55430" w:rsidRDefault="00331AED">
      <w:pPr>
        <w:ind w:firstLineChars="200" w:firstLine="420"/>
        <w:rPr>
          <w:rFonts w:ascii="宋体" w:eastAsia="宋体" w:hAnsi="宋体" w:cs="Calibri"/>
          <w:color w:val="000000" w:themeColor="text1"/>
          <w:szCs w:val="21"/>
        </w:rPr>
      </w:pPr>
      <w:r>
        <w:rPr>
          <w:rFonts w:ascii="宋体" w:eastAsia="宋体" w:hAnsi="宋体" w:cs="Calibri" w:hint="eastAsia"/>
          <w:color w:val="000000" w:themeColor="text1"/>
          <w:szCs w:val="21"/>
        </w:rPr>
        <w:t>网络工程</w:t>
      </w:r>
      <w:r w:rsidR="000234E7">
        <w:rPr>
          <w:rFonts w:ascii="宋体" w:eastAsia="宋体" w:hAnsi="宋体" w:cs="Calibri" w:hint="eastAsia"/>
          <w:color w:val="000000" w:themeColor="text1"/>
          <w:szCs w:val="21"/>
        </w:rPr>
        <w:t>专业于20</w:t>
      </w:r>
      <w:r>
        <w:rPr>
          <w:rFonts w:ascii="宋体" w:eastAsia="宋体" w:hAnsi="宋体" w:cs="Calibri" w:hint="eastAsia"/>
          <w:color w:val="000000" w:themeColor="text1"/>
          <w:szCs w:val="21"/>
        </w:rPr>
        <w:t>13</w:t>
      </w:r>
      <w:r w:rsidR="000234E7">
        <w:rPr>
          <w:rFonts w:ascii="宋体" w:eastAsia="宋体" w:hAnsi="宋体" w:cs="Calibri" w:hint="eastAsia"/>
          <w:color w:val="000000" w:themeColor="text1"/>
          <w:szCs w:val="21"/>
        </w:rPr>
        <w:t>年首次招生，以高素质的应用型和复合型人才为培养目标，完成了广东省专业综合改革试点、</w:t>
      </w:r>
      <w:r w:rsidR="005816B1" w:rsidRPr="005816B1">
        <w:rPr>
          <w:rFonts w:ascii="宋体" w:eastAsia="宋体" w:hAnsi="宋体" w:cs="Calibri" w:hint="eastAsia"/>
          <w:color w:val="000000" w:themeColor="text1"/>
          <w:szCs w:val="21"/>
        </w:rPr>
        <w:t>广东省省级科技计划项目</w:t>
      </w:r>
      <w:r w:rsidR="000234E7">
        <w:rPr>
          <w:rFonts w:ascii="宋体" w:eastAsia="宋体" w:hAnsi="宋体" w:cs="Calibri" w:hint="eastAsia"/>
          <w:color w:val="000000" w:themeColor="text1"/>
          <w:szCs w:val="21"/>
        </w:rPr>
        <w:t>、</w:t>
      </w:r>
      <w:r w:rsidR="005816B1">
        <w:rPr>
          <w:rFonts w:ascii="宋体" w:eastAsia="宋体" w:hAnsi="宋体" w:cs="Calibri" w:hint="eastAsia"/>
          <w:color w:val="000000" w:themeColor="text1"/>
          <w:szCs w:val="21"/>
        </w:rPr>
        <w:t>网络空间安全产业学院</w:t>
      </w:r>
      <w:r w:rsidR="000234E7">
        <w:rPr>
          <w:rFonts w:ascii="宋体" w:eastAsia="宋体" w:hAnsi="宋体" w:cs="Calibri" w:hint="eastAsia"/>
          <w:color w:val="000000" w:themeColor="text1"/>
          <w:szCs w:val="21"/>
        </w:rPr>
        <w:t>等项目建设。</w:t>
      </w:r>
    </w:p>
    <w:p w:rsidR="00D55430" w:rsidRDefault="00707CD6">
      <w:pPr>
        <w:ind w:firstLineChars="200" w:firstLine="420"/>
        <w:rPr>
          <w:rFonts w:ascii="宋体" w:eastAsia="宋体" w:hAnsi="宋体" w:cs="Calibri"/>
          <w:color w:val="000000" w:themeColor="text1"/>
          <w:szCs w:val="21"/>
        </w:rPr>
      </w:pPr>
      <w:r w:rsidRPr="00E5398B">
        <w:rPr>
          <w:rFonts w:ascii="宋体" w:eastAsia="宋体" w:hAnsi="宋体" w:hint="eastAsia"/>
        </w:rPr>
        <w:t>本专业按照计算机学院建设“新工科”特色学院的需求</w:t>
      </w:r>
      <w:r w:rsidRPr="007010A9">
        <w:rPr>
          <w:rFonts w:ascii="宋体" w:eastAsia="宋体" w:hAnsi="宋体" w:hint="eastAsia"/>
        </w:rPr>
        <w:t>，</w:t>
      </w:r>
      <w:r>
        <w:rPr>
          <w:rFonts w:ascii="宋体" w:eastAsia="宋体" w:hAnsi="宋体" w:hint="eastAsia"/>
        </w:rPr>
        <w:t>以</w:t>
      </w:r>
      <w:r>
        <w:rPr>
          <w:rFonts w:ascii="宋体" w:eastAsia="宋体" w:hAnsi="宋体" w:hint="eastAsia"/>
        </w:rPr>
        <w:t>网络空间安全</w:t>
      </w:r>
      <w:r w:rsidR="00A65DB3">
        <w:rPr>
          <w:rFonts w:ascii="宋体" w:eastAsia="宋体" w:hAnsi="宋体" w:hint="eastAsia"/>
        </w:rPr>
        <w:t>和</w:t>
      </w:r>
      <w:proofErr w:type="gramStart"/>
      <w:r w:rsidR="00A65DB3">
        <w:rPr>
          <w:rFonts w:ascii="宋体" w:eastAsia="宋体" w:hAnsi="宋体" w:hint="eastAsia"/>
        </w:rPr>
        <w:t>云计算</w:t>
      </w:r>
      <w:proofErr w:type="gramEnd"/>
      <w:r>
        <w:rPr>
          <w:rFonts w:ascii="宋体" w:eastAsia="宋体" w:hAnsi="宋体" w:hint="eastAsia"/>
        </w:rPr>
        <w:t>为主要培养</w:t>
      </w:r>
      <w:r w:rsidR="00F92A89">
        <w:rPr>
          <w:rFonts w:ascii="宋体" w:eastAsia="宋体" w:hAnsi="宋体" w:hint="eastAsia"/>
        </w:rPr>
        <w:t>方向，</w:t>
      </w:r>
      <w:r w:rsidR="00F92A89">
        <w:rPr>
          <w:rFonts w:ascii="宋体" w:eastAsia="宋体" w:hAnsi="宋体" w:cs="Calibri" w:hint="eastAsia"/>
          <w:color w:val="000000" w:themeColor="text1"/>
          <w:szCs w:val="21"/>
        </w:rPr>
        <w:t>面向全国特别是</w:t>
      </w:r>
      <w:r w:rsidR="009317E3">
        <w:rPr>
          <w:rFonts w:ascii="宋体" w:eastAsia="宋体" w:hAnsi="宋体" w:cs="Calibri" w:hint="eastAsia"/>
          <w:color w:val="000000" w:themeColor="text1"/>
          <w:szCs w:val="21"/>
        </w:rPr>
        <w:t>粤港澳</w:t>
      </w:r>
      <w:r w:rsidR="00F92A89">
        <w:rPr>
          <w:rFonts w:ascii="宋体" w:eastAsia="宋体" w:hAnsi="宋体" w:cs="Calibri" w:hint="eastAsia"/>
          <w:color w:val="000000" w:themeColor="text1"/>
          <w:szCs w:val="21"/>
        </w:rPr>
        <w:t>大湾区信息技术产业发展特点和人才需求，</w:t>
      </w:r>
      <w:r w:rsidR="000234E7">
        <w:rPr>
          <w:rFonts w:ascii="宋体" w:eastAsia="宋体" w:hAnsi="宋体" w:cs="Calibri" w:hint="eastAsia"/>
          <w:color w:val="000000" w:themeColor="text1"/>
          <w:szCs w:val="21"/>
        </w:rPr>
        <w:t>结合</w:t>
      </w:r>
      <w:r w:rsidR="00A51788">
        <w:rPr>
          <w:rFonts w:ascii="宋体" w:eastAsia="宋体" w:hAnsi="宋体" w:cs="Calibri" w:hint="eastAsia"/>
          <w:color w:val="000000" w:themeColor="text1"/>
          <w:szCs w:val="21"/>
        </w:rPr>
        <w:t>云端网络</w:t>
      </w:r>
      <w:r w:rsidR="00FE3B98">
        <w:rPr>
          <w:rFonts w:ascii="宋体" w:eastAsia="宋体" w:hAnsi="宋体" w:cs="Calibri" w:hint="eastAsia"/>
          <w:color w:val="000000" w:themeColor="text1"/>
          <w:szCs w:val="21"/>
        </w:rPr>
        <w:t>空间</w:t>
      </w:r>
      <w:r w:rsidR="00A51788">
        <w:rPr>
          <w:rFonts w:ascii="宋体" w:eastAsia="宋体" w:hAnsi="宋体" w:cs="Calibri" w:hint="eastAsia"/>
          <w:color w:val="000000" w:themeColor="text1"/>
          <w:szCs w:val="21"/>
        </w:rPr>
        <w:t>安全技术</w:t>
      </w:r>
      <w:r w:rsidR="000234E7">
        <w:rPr>
          <w:rFonts w:ascii="宋体" w:eastAsia="宋体" w:hAnsi="宋体" w:cs="Calibri" w:hint="eastAsia"/>
          <w:color w:val="000000" w:themeColor="text1"/>
          <w:szCs w:val="21"/>
        </w:rPr>
        <w:t>在各行各业的深入应用，培养具有家国情怀，</w:t>
      </w:r>
      <w:r w:rsidR="00A51788" w:rsidRPr="00A51788">
        <w:rPr>
          <w:rFonts w:ascii="宋体" w:eastAsia="宋体" w:hAnsi="宋体" w:cs="Calibri" w:hint="eastAsia"/>
          <w:color w:val="000000" w:themeColor="text1"/>
          <w:szCs w:val="21"/>
        </w:rPr>
        <w:t>正确的工作伦理与态度</w:t>
      </w:r>
      <w:r w:rsidR="00A51788">
        <w:rPr>
          <w:rFonts w:ascii="宋体" w:eastAsia="宋体" w:hAnsi="宋体" w:cs="Calibri" w:hint="eastAsia"/>
          <w:color w:val="000000" w:themeColor="text1"/>
          <w:szCs w:val="21"/>
        </w:rPr>
        <w:t>，</w:t>
      </w:r>
      <w:r w:rsidR="000234E7">
        <w:rPr>
          <w:rFonts w:ascii="宋体" w:eastAsia="宋体" w:hAnsi="宋体" w:cs="Calibri" w:hint="eastAsia"/>
          <w:color w:val="000000" w:themeColor="text1"/>
          <w:szCs w:val="21"/>
        </w:rPr>
        <w:t>知识结构合理，具备良好工程素养、创新能力、适应能力强的</w:t>
      </w:r>
      <w:r w:rsidR="00350A26">
        <w:rPr>
          <w:rFonts w:ascii="宋体" w:eastAsia="宋体" w:hAnsi="宋体" w:cs="Calibri" w:hint="eastAsia"/>
          <w:color w:val="000000" w:themeColor="text1"/>
          <w:szCs w:val="21"/>
        </w:rPr>
        <w:t>云端网络安全</w:t>
      </w:r>
      <w:r w:rsidR="000234E7">
        <w:rPr>
          <w:rFonts w:ascii="宋体" w:eastAsia="宋体" w:hAnsi="宋体" w:cs="Calibri" w:hint="eastAsia"/>
          <w:color w:val="000000" w:themeColor="text1"/>
          <w:szCs w:val="21"/>
        </w:rPr>
        <w:t>的专业技术人才。</w:t>
      </w:r>
    </w:p>
    <w:p w:rsidR="00D55430" w:rsidRDefault="00D55430">
      <w:pPr>
        <w:ind w:firstLineChars="200" w:firstLine="420"/>
        <w:rPr>
          <w:rFonts w:ascii="宋体" w:eastAsia="宋体" w:hAnsi="宋体"/>
        </w:rPr>
      </w:pPr>
    </w:p>
    <w:p w:rsidR="00D55430" w:rsidRDefault="000234E7">
      <w:pPr>
        <w:pStyle w:val="a8"/>
        <w:numPr>
          <w:ilvl w:val="0"/>
          <w:numId w:val="1"/>
        </w:numPr>
        <w:ind w:firstLineChars="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培养目标</w:t>
      </w:r>
    </w:p>
    <w:p w:rsidR="00D55430" w:rsidRDefault="000234E7">
      <w:pPr>
        <w:ind w:firstLineChars="200" w:firstLine="420"/>
        <w:jc w:val="left"/>
        <w:rPr>
          <w:rFonts w:ascii="宋体" w:eastAsia="宋体" w:hAnsi="宋体" w:cs="Calibri"/>
          <w:color w:val="000000" w:themeColor="text1"/>
          <w:szCs w:val="21"/>
        </w:rPr>
      </w:pPr>
      <w:r>
        <w:rPr>
          <w:rFonts w:ascii="宋体" w:eastAsia="宋体" w:hAnsi="宋体" w:cs="Calibri" w:hint="eastAsia"/>
          <w:color w:val="000000" w:themeColor="text1"/>
          <w:szCs w:val="21"/>
        </w:rPr>
        <w:t>计算机学院的教育目标：</w:t>
      </w:r>
    </w:p>
    <w:p w:rsidR="00D55430" w:rsidRDefault="000234E7">
      <w:pPr>
        <w:pStyle w:val="a8"/>
        <w:numPr>
          <w:ilvl w:val="0"/>
          <w:numId w:val="2"/>
        </w:numPr>
        <w:ind w:firstLineChars="0"/>
        <w:jc w:val="left"/>
        <w:rPr>
          <w:rFonts w:ascii="宋体" w:eastAsia="宋体" w:hAnsi="宋体" w:cs="Calibri"/>
          <w:color w:val="000000" w:themeColor="text1"/>
          <w:szCs w:val="21"/>
        </w:rPr>
      </w:pPr>
      <w:r>
        <w:rPr>
          <w:rFonts w:ascii="宋体" w:eastAsia="宋体" w:hAnsi="宋体" w:cs="Calibri"/>
          <w:b/>
          <w:color w:val="000000" w:themeColor="text1"/>
          <w:szCs w:val="21"/>
        </w:rPr>
        <w:t>良好的社会认知与人文关怀，正确的工作伦理与态度</w:t>
      </w:r>
      <w:r>
        <w:rPr>
          <w:rFonts w:ascii="宋体" w:eastAsia="宋体" w:hAnsi="宋体" w:cs="Calibri" w:hint="eastAsia"/>
          <w:b/>
          <w:color w:val="000000" w:themeColor="text1"/>
          <w:szCs w:val="21"/>
        </w:rPr>
        <w:t>：</w:t>
      </w:r>
      <w:r>
        <w:rPr>
          <w:rFonts w:ascii="宋体" w:eastAsia="宋体" w:hAnsi="宋体" w:cs="Calibri"/>
          <w:color w:val="000000" w:themeColor="text1"/>
          <w:szCs w:val="21"/>
        </w:rPr>
        <w:t>德智体美劳全面发展，志向高远，体魄强健，心境恬美，知晓基本工作伦理，赋予人文关怀，诚实和守信。</w:t>
      </w:r>
    </w:p>
    <w:p w:rsidR="00D55430" w:rsidRDefault="000234E7">
      <w:pPr>
        <w:pStyle w:val="a8"/>
        <w:numPr>
          <w:ilvl w:val="0"/>
          <w:numId w:val="2"/>
        </w:numPr>
        <w:ind w:firstLineChars="0"/>
        <w:jc w:val="left"/>
        <w:rPr>
          <w:rFonts w:ascii="宋体" w:eastAsia="宋体" w:hAnsi="宋体" w:cs="Calibri"/>
          <w:color w:val="000000" w:themeColor="text1"/>
          <w:szCs w:val="21"/>
        </w:rPr>
      </w:pPr>
      <w:r>
        <w:rPr>
          <w:rFonts w:ascii="宋体" w:eastAsia="宋体" w:hAnsi="宋体" w:cs="Calibri"/>
          <w:b/>
          <w:color w:val="000000" w:themeColor="text1"/>
          <w:szCs w:val="21"/>
        </w:rPr>
        <w:t>良好的学科基础和专业知识、工程素养</w:t>
      </w:r>
      <w:r>
        <w:rPr>
          <w:rFonts w:ascii="宋体" w:eastAsia="宋体" w:hAnsi="宋体" w:cs="Calibri" w:hint="eastAsia"/>
          <w:b/>
          <w:color w:val="000000" w:themeColor="text1"/>
          <w:szCs w:val="21"/>
        </w:rPr>
        <w:t>：</w:t>
      </w:r>
      <w:r>
        <w:rPr>
          <w:rFonts w:ascii="宋体" w:eastAsia="宋体" w:hAnsi="宋体" w:cs="Calibri"/>
          <w:color w:val="000000" w:themeColor="text1"/>
          <w:szCs w:val="21"/>
        </w:rPr>
        <w:t>基本的数理思维和逻辑分析能力和</w:t>
      </w:r>
      <w:r>
        <w:rPr>
          <w:rFonts w:ascii="宋体" w:eastAsia="宋体" w:hAnsi="宋体" w:cs="Calibri"/>
          <w:color w:val="000000" w:themeColor="text1"/>
        </w:rPr>
        <w:t>应对就业所需专业知识与技能。</w:t>
      </w:r>
    </w:p>
    <w:p w:rsidR="00D55430" w:rsidRDefault="000234E7">
      <w:pPr>
        <w:pStyle w:val="a8"/>
        <w:numPr>
          <w:ilvl w:val="0"/>
          <w:numId w:val="2"/>
        </w:numPr>
        <w:tabs>
          <w:tab w:val="left" w:pos="425"/>
        </w:tabs>
        <w:ind w:firstLineChars="0"/>
        <w:jc w:val="left"/>
        <w:rPr>
          <w:rFonts w:ascii="宋体" w:eastAsia="宋体" w:hAnsi="宋体" w:cs="Calibri"/>
          <w:color w:val="000000" w:themeColor="text1"/>
          <w:szCs w:val="21"/>
        </w:rPr>
      </w:pPr>
      <w:bookmarkStart w:id="0" w:name="OLE_LINK2"/>
      <w:r>
        <w:rPr>
          <w:rFonts w:ascii="宋体" w:eastAsia="宋体" w:hAnsi="宋体" w:cs="Calibri"/>
          <w:b/>
          <w:color w:val="000000" w:themeColor="text1"/>
          <w:szCs w:val="21"/>
        </w:rPr>
        <w:t>科学分析与解决问题的</w:t>
      </w:r>
      <w:bookmarkEnd w:id="0"/>
      <w:r>
        <w:rPr>
          <w:rFonts w:ascii="宋体" w:eastAsia="宋体" w:hAnsi="宋体" w:cs="Calibri"/>
          <w:b/>
          <w:color w:val="000000" w:themeColor="text1"/>
          <w:szCs w:val="21"/>
        </w:rPr>
        <w:t>思维观</w:t>
      </w:r>
      <w:r>
        <w:rPr>
          <w:rFonts w:ascii="宋体" w:eastAsia="宋体" w:hAnsi="宋体" w:cs="Calibri" w:hint="eastAsia"/>
          <w:b/>
          <w:color w:val="000000" w:themeColor="text1"/>
          <w:szCs w:val="21"/>
        </w:rPr>
        <w:t>：</w:t>
      </w:r>
      <w:r>
        <w:rPr>
          <w:rFonts w:ascii="宋体" w:eastAsia="宋体" w:hAnsi="宋体" w:cs="Calibri"/>
          <w:color w:val="000000" w:themeColor="text1"/>
          <w:szCs w:val="21"/>
        </w:rPr>
        <w:t>客观与公正地思考问题，科学地分解和处理问题，反复验证并分析前因后果，不断改进求解，精益求精。</w:t>
      </w:r>
    </w:p>
    <w:p w:rsidR="00D55430" w:rsidRDefault="000234E7">
      <w:pPr>
        <w:pStyle w:val="a8"/>
        <w:numPr>
          <w:ilvl w:val="0"/>
          <w:numId w:val="2"/>
        </w:numPr>
        <w:ind w:firstLineChars="0"/>
        <w:jc w:val="left"/>
        <w:rPr>
          <w:rFonts w:ascii="宋体" w:eastAsia="宋体" w:hAnsi="宋体" w:cs="Calibri"/>
          <w:color w:val="000000" w:themeColor="text1"/>
          <w:szCs w:val="21"/>
        </w:rPr>
      </w:pPr>
      <w:r>
        <w:rPr>
          <w:rFonts w:ascii="宋体" w:eastAsia="宋体" w:hAnsi="宋体" w:cs="Calibri"/>
          <w:b/>
          <w:color w:val="000000" w:themeColor="text1"/>
          <w:szCs w:val="21"/>
        </w:rPr>
        <w:t>自我学习与提升的热忱与动力，创新意识</w:t>
      </w:r>
      <w:r>
        <w:rPr>
          <w:rFonts w:ascii="宋体" w:eastAsia="宋体" w:hAnsi="宋体" w:cs="Calibri" w:hint="eastAsia"/>
          <w:b/>
          <w:color w:val="000000" w:themeColor="text1"/>
          <w:szCs w:val="21"/>
        </w:rPr>
        <w:t>：</w:t>
      </w:r>
      <w:r>
        <w:rPr>
          <w:rFonts w:ascii="宋体" w:eastAsia="宋体" w:hAnsi="宋体" w:cs="Calibri"/>
          <w:color w:val="000000" w:themeColor="text1"/>
          <w:szCs w:val="21"/>
        </w:rPr>
        <w:t>主动学习的兴趣与能力，自我更新知识、追求新技术的习惯与升级能力，接受困难与挑战，探索与创新。</w:t>
      </w:r>
    </w:p>
    <w:p w:rsidR="00D55430" w:rsidRDefault="000234E7">
      <w:pPr>
        <w:pStyle w:val="a8"/>
        <w:numPr>
          <w:ilvl w:val="0"/>
          <w:numId w:val="2"/>
        </w:numPr>
        <w:ind w:firstLineChars="0"/>
        <w:jc w:val="left"/>
        <w:rPr>
          <w:rFonts w:ascii="宋体" w:eastAsia="宋体" w:hAnsi="宋体" w:cs="Calibri"/>
          <w:color w:val="000000" w:themeColor="text1"/>
          <w:szCs w:val="21"/>
        </w:rPr>
      </w:pPr>
      <w:r>
        <w:rPr>
          <w:rFonts w:ascii="宋体" w:eastAsia="宋体" w:hAnsi="宋体" w:cs="Calibri"/>
          <w:b/>
          <w:color w:val="000000" w:themeColor="text1"/>
          <w:szCs w:val="21"/>
        </w:rPr>
        <w:t>互动与合作精神</w:t>
      </w:r>
      <w:r>
        <w:rPr>
          <w:rFonts w:ascii="宋体" w:eastAsia="宋体" w:hAnsi="宋体" w:cs="Calibri" w:hint="eastAsia"/>
          <w:b/>
          <w:color w:val="000000" w:themeColor="text1"/>
          <w:szCs w:val="21"/>
        </w:rPr>
        <w:t>：</w:t>
      </w:r>
      <w:r>
        <w:rPr>
          <w:rFonts w:ascii="宋体" w:eastAsia="宋体" w:hAnsi="宋体" w:cs="Calibri"/>
          <w:color w:val="000000" w:themeColor="text1"/>
          <w:szCs w:val="21"/>
        </w:rPr>
        <w:t>自行获取国内外文化与专业相关的产业信息，对外沟通及团队合作的能力。</w:t>
      </w:r>
    </w:p>
    <w:p w:rsidR="00D55430" w:rsidRDefault="000234E7">
      <w:pPr>
        <w:ind w:firstLineChars="200" w:firstLine="420"/>
        <w:jc w:val="left"/>
        <w:rPr>
          <w:rFonts w:ascii="宋体" w:eastAsia="宋体" w:hAnsi="宋体" w:cs="Calibri"/>
          <w:color w:val="000000" w:themeColor="text1"/>
          <w:szCs w:val="21"/>
        </w:rPr>
      </w:pPr>
      <w:bookmarkStart w:id="1" w:name="OLE_LINK1"/>
      <w:r>
        <w:rPr>
          <w:rFonts w:ascii="宋体" w:eastAsia="宋体" w:hAnsi="宋体" w:cs="Calibri" w:hint="eastAsia"/>
          <w:color w:val="000000" w:themeColor="text1"/>
          <w:szCs w:val="21"/>
        </w:rPr>
        <w:t>本专业</w:t>
      </w:r>
      <w:bookmarkEnd w:id="1"/>
      <w:r w:rsidR="00A51788" w:rsidRPr="00A51788">
        <w:rPr>
          <w:rFonts w:ascii="宋体" w:eastAsia="宋体" w:hAnsi="宋体" w:cs="Calibri" w:hint="eastAsia"/>
          <w:color w:val="000000" w:themeColor="text1"/>
          <w:szCs w:val="21"/>
        </w:rPr>
        <w:t>培养德智体美劳全面发展，具有良好社会公德、职业道德和科学素养，掌握基于网络工程的</w:t>
      </w:r>
      <w:proofErr w:type="gramStart"/>
      <w:r w:rsidR="00A51788" w:rsidRPr="00A51788">
        <w:rPr>
          <w:rFonts w:ascii="宋体" w:eastAsia="宋体" w:hAnsi="宋体" w:cs="Calibri" w:hint="eastAsia"/>
          <w:color w:val="000000" w:themeColor="text1"/>
          <w:szCs w:val="21"/>
        </w:rPr>
        <w:t>云计算</w:t>
      </w:r>
      <w:proofErr w:type="gramEnd"/>
      <w:r w:rsidR="00A51788" w:rsidRPr="00A51788">
        <w:rPr>
          <w:rFonts w:ascii="宋体" w:eastAsia="宋体" w:hAnsi="宋体" w:cs="Calibri" w:hint="eastAsia"/>
          <w:color w:val="000000" w:themeColor="text1"/>
          <w:szCs w:val="21"/>
        </w:rPr>
        <w:t>及网络空间安全的基本理论、基本知识及实践技术，具有云端网络空间安全技术维护及应用能力，能够熟练运用</w:t>
      </w:r>
      <w:proofErr w:type="gramStart"/>
      <w:r w:rsidR="00A51788" w:rsidRPr="00A51788">
        <w:rPr>
          <w:rFonts w:ascii="宋体" w:eastAsia="宋体" w:hAnsi="宋体" w:cs="Calibri" w:hint="eastAsia"/>
          <w:color w:val="000000" w:themeColor="text1"/>
          <w:szCs w:val="21"/>
        </w:rPr>
        <w:t>云计算</w:t>
      </w:r>
      <w:proofErr w:type="gramEnd"/>
      <w:r w:rsidR="00A51788" w:rsidRPr="00A51788">
        <w:rPr>
          <w:rFonts w:ascii="宋体" w:eastAsia="宋体" w:hAnsi="宋体" w:cs="Calibri" w:hint="eastAsia"/>
          <w:color w:val="000000" w:themeColor="text1"/>
          <w:szCs w:val="21"/>
        </w:rPr>
        <w:t>及网络空间安全技术与工具，在</w:t>
      </w:r>
      <w:proofErr w:type="gramStart"/>
      <w:r w:rsidR="00A51788" w:rsidRPr="00A51788">
        <w:rPr>
          <w:rFonts w:ascii="宋体" w:eastAsia="宋体" w:hAnsi="宋体" w:cs="Calibri" w:hint="eastAsia"/>
          <w:color w:val="000000" w:themeColor="text1"/>
          <w:szCs w:val="21"/>
        </w:rPr>
        <w:t>云计算</w:t>
      </w:r>
      <w:proofErr w:type="gramEnd"/>
      <w:r w:rsidR="00A51788" w:rsidRPr="00A51788">
        <w:rPr>
          <w:rFonts w:ascii="宋体" w:eastAsia="宋体" w:hAnsi="宋体" w:cs="Calibri" w:hint="eastAsia"/>
          <w:color w:val="000000" w:themeColor="text1"/>
          <w:szCs w:val="21"/>
        </w:rPr>
        <w:t>及网络空间安全领域从事技术开发与运维、网络空间系统管理、网络空间系统安全方案设计、网络空间安全应用程序开发与科学研究</w:t>
      </w:r>
      <w:r w:rsidR="00A51788">
        <w:rPr>
          <w:rFonts w:ascii="宋体" w:eastAsia="宋体" w:hAnsi="宋体" w:cs="Calibri" w:hint="eastAsia"/>
          <w:color w:val="000000" w:themeColor="text1"/>
          <w:szCs w:val="21"/>
        </w:rPr>
        <w:t>，</w:t>
      </w:r>
      <w:r w:rsidR="00A51788" w:rsidRPr="00A51788">
        <w:rPr>
          <w:rFonts w:ascii="宋体" w:eastAsia="宋体" w:hAnsi="宋体" w:cs="Calibri" w:hint="eastAsia"/>
          <w:color w:val="000000" w:themeColor="text1"/>
          <w:szCs w:val="21"/>
        </w:rPr>
        <w:t>具有创新精神的复合应用型人才。</w:t>
      </w:r>
    </w:p>
    <w:p w:rsidR="000234E7" w:rsidRPr="00FE3B98" w:rsidRDefault="000234E7" w:rsidP="00FE3B98">
      <w:pPr>
        <w:ind w:firstLineChars="200" w:firstLine="420"/>
        <w:rPr>
          <w:rFonts w:ascii="宋体" w:eastAsia="宋体" w:hAnsi="宋体"/>
        </w:rPr>
      </w:pPr>
    </w:p>
    <w:p w:rsidR="00D55430" w:rsidRDefault="000234E7">
      <w:pPr>
        <w:pStyle w:val="a8"/>
        <w:numPr>
          <w:ilvl w:val="0"/>
          <w:numId w:val="1"/>
        </w:numPr>
        <w:ind w:firstLineChars="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培养规格</w:t>
      </w:r>
    </w:p>
    <w:p w:rsidR="00D55430" w:rsidRDefault="000234E7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3.1 学制：学制4年，学习期限3-7年；</w:t>
      </w:r>
    </w:p>
    <w:p w:rsidR="00D55430" w:rsidRDefault="000234E7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3.2 毕业学分：162 +</w:t>
      </w:r>
      <w:r>
        <w:rPr>
          <w:rFonts w:ascii="宋体" w:eastAsia="宋体" w:hAnsi="宋体"/>
        </w:rPr>
        <w:t xml:space="preserve"> </w:t>
      </w:r>
      <w:r>
        <w:rPr>
          <w:rFonts w:ascii="宋体" w:eastAsia="宋体" w:hAnsi="宋体" w:hint="eastAsia"/>
        </w:rPr>
        <w:t>4</w:t>
      </w:r>
      <w:r>
        <w:rPr>
          <w:rFonts w:ascii="宋体" w:eastAsia="宋体" w:hAnsi="宋体"/>
        </w:rPr>
        <w:t xml:space="preserve"> </w:t>
      </w:r>
      <w:r>
        <w:rPr>
          <w:rFonts w:ascii="宋体" w:eastAsia="宋体" w:hAnsi="宋体" w:hint="eastAsia"/>
        </w:rPr>
        <w:t>学分；</w:t>
      </w:r>
    </w:p>
    <w:p w:rsidR="00D55430" w:rsidRDefault="000234E7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3.3 授予学位：工学学士；</w:t>
      </w:r>
    </w:p>
    <w:p w:rsidR="00D55430" w:rsidRDefault="000234E7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3.4 毕业要求：</w:t>
      </w:r>
    </w:p>
    <w:p w:rsidR="00D55430" w:rsidRDefault="000234E7">
      <w:pPr>
        <w:ind w:firstLine="420"/>
        <w:rPr>
          <w:rFonts w:ascii="宋体" w:eastAsia="宋体" w:hAnsi="宋体" w:cs="Calibri"/>
          <w:color w:val="000000" w:themeColor="text1"/>
          <w:szCs w:val="21"/>
        </w:rPr>
      </w:pPr>
      <w:r>
        <w:rPr>
          <w:rFonts w:ascii="宋体" w:eastAsia="宋体" w:hAnsi="宋体" w:cs="Arial" w:hint="eastAsia"/>
          <w:color w:val="262626"/>
          <w:szCs w:val="21"/>
          <w:shd w:val="clear" w:color="auto" w:fill="FFFFFF"/>
        </w:rPr>
        <w:t>具有正确的世界观、人生观与价值观，自觉</w:t>
      </w:r>
      <w:proofErr w:type="gramStart"/>
      <w:r>
        <w:rPr>
          <w:rFonts w:ascii="宋体" w:eastAsia="宋体" w:hAnsi="宋体" w:cs="Arial" w:hint="eastAsia"/>
          <w:color w:val="262626"/>
          <w:szCs w:val="21"/>
          <w:shd w:val="clear" w:color="auto" w:fill="FFFFFF"/>
        </w:rPr>
        <w:t>践行</w:t>
      </w:r>
      <w:proofErr w:type="gramEnd"/>
      <w:r>
        <w:rPr>
          <w:rFonts w:ascii="宋体" w:eastAsia="宋体" w:hAnsi="宋体" w:cs="Arial" w:hint="eastAsia"/>
          <w:color w:val="262626"/>
          <w:szCs w:val="21"/>
          <w:shd w:val="clear" w:color="auto" w:fill="FFFFFF"/>
        </w:rPr>
        <w:t>社会主义核心价值观；具有良好的法制意识、道德修养、人文素养、工程素养与终身学习的意识；具备良好的敬业精神、协作精神、创新意识和良好的国际视野。</w:t>
      </w:r>
      <w:r>
        <w:rPr>
          <w:rFonts w:ascii="宋体" w:eastAsia="宋体" w:hAnsi="宋体" w:cs="Arial"/>
          <w:color w:val="262626"/>
          <w:szCs w:val="21"/>
          <w:shd w:val="clear" w:color="auto" w:fill="FFFFFF"/>
        </w:rPr>
        <w:t>使学生能够系统深入地掌握</w:t>
      </w:r>
      <w:r w:rsidR="00627DFB">
        <w:rPr>
          <w:rFonts w:ascii="宋体" w:eastAsia="宋体" w:hAnsi="宋体" w:cs="Arial" w:hint="eastAsia"/>
          <w:color w:val="262626"/>
          <w:szCs w:val="21"/>
          <w:shd w:val="clear" w:color="auto" w:fill="FFFFFF"/>
        </w:rPr>
        <w:t>云端网络</w:t>
      </w:r>
      <w:r w:rsidR="00FE3B98">
        <w:rPr>
          <w:rFonts w:ascii="宋体" w:eastAsia="宋体" w:hAnsi="宋体" w:cs="Arial" w:hint="eastAsia"/>
          <w:color w:val="262626"/>
          <w:szCs w:val="21"/>
          <w:shd w:val="clear" w:color="auto" w:fill="FFFFFF"/>
        </w:rPr>
        <w:t>空间</w:t>
      </w:r>
      <w:r w:rsidR="00627DFB">
        <w:rPr>
          <w:rFonts w:ascii="宋体" w:eastAsia="宋体" w:hAnsi="宋体" w:cs="Arial" w:hint="eastAsia"/>
          <w:color w:val="262626"/>
          <w:szCs w:val="21"/>
          <w:shd w:val="clear" w:color="auto" w:fill="FFFFFF"/>
        </w:rPr>
        <w:t>安全</w:t>
      </w:r>
      <w:r>
        <w:rPr>
          <w:rFonts w:ascii="宋体" w:eastAsia="宋体" w:hAnsi="宋体" w:cs="Arial"/>
          <w:color w:val="262626"/>
          <w:szCs w:val="21"/>
          <w:shd w:val="clear" w:color="auto" w:fill="FFFFFF"/>
        </w:rPr>
        <w:t>相关的</w:t>
      </w:r>
      <w:r>
        <w:rPr>
          <w:rFonts w:ascii="宋体" w:eastAsia="宋体" w:hAnsi="宋体" w:cs="Arial"/>
          <w:color w:val="262626"/>
          <w:szCs w:val="21"/>
          <w:shd w:val="clear" w:color="auto" w:fill="FFFFFF"/>
        </w:rPr>
        <w:lastRenderedPageBreak/>
        <w:t>基础理论、专业知识和技能，能胜任</w:t>
      </w:r>
      <w:proofErr w:type="gramStart"/>
      <w:r w:rsidR="00387115">
        <w:rPr>
          <w:rFonts w:ascii="宋体" w:eastAsia="宋体" w:hAnsi="宋体" w:cs="Arial" w:hint="eastAsia"/>
          <w:color w:val="262626"/>
          <w:szCs w:val="21"/>
          <w:shd w:val="clear" w:color="auto" w:fill="FFFFFF"/>
        </w:rPr>
        <w:t>云计算</w:t>
      </w:r>
      <w:proofErr w:type="gramEnd"/>
      <w:r>
        <w:rPr>
          <w:rFonts w:ascii="宋体" w:eastAsia="宋体" w:hAnsi="宋体" w:cs="Arial"/>
          <w:color w:val="262626"/>
          <w:szCs w:val="21"/>
          <w:shd w:val="clear" w:color="auto" w:fill="FFFFFF"/>
        </w:rPr>
        <w:t>和</w:t>
      </w:r>
      <w:r w:rsidR="00387115">
        <w:rPr>
          <w:rFonts w:ascii="宋体" w:eastAsia="宋体" w:hAnsi="宋体" w:cs="Arial" w:hint="eastAsia"/>
          <w:color w:val="262626"/>
          <w:szCs w:val="21"/>
          <w:shd w:val="clear" w:color="auto" w:fill="FFFFFF"/>
        </w:rPr>
        <w:t>网络</w:t>
      </w:r>
      <w:r w:rsidR="00FE3B98">
        <w:rPr>
          <w:rFonts w:ascii="宋体" w:eastAsia="宋体" w:hAnsi="宋体" w:cs="Arial" w:hint="eastAsia"/>
          <w:color w:val="262626"/>
          <w:szCs w:val="21"/>
          <w:shd w:val="clear" w:color="auto" w:fill="FFFFFF"/>
        </w:rPr>
        <w:t>空间</w:t>
      </w:r>
      <w:r w:rsidR="00387115">
        <w:rPr>
          <w:rFonts w:ascii="宋体" w:eastAsia="宋体" w:hAnsi="宋体" w:cs="Arial" w:hint="eastAsia"/>
          <w:color w:val="262626"/>
          <w:szCs w:val="21"/>
          <w:shd w:val="clear" w:color="auto" w:fill="FFFFFF"/>
        </w:rPr>
        <w:t>安全</w:t>
      </w:r>
      <w:r>
        <w:rPr>
          <w:rFonts w:ascii="宋体" w:eastAsia="宋体" w:hAnsi="宋体" w:cs="Arial"/>
          <w:color w:val="262626"/>
          <w:szCs w:val="21"/>
          <w:shd w:val="clear" w:color="auto" w:fill="FFFFFF"/>
        </w:rPr>
        <w:t>相关领域的系统设计、开发与应用等工作。具体包括以下几个方面</w:t>
      </w:r>
      <w:r>
        <w:rPr>
          <w:rFonts w:ascii="宋体" w:eastAsia="宋体" w:hAnsi="宋体" w:cs="Arial" w:hint="eastAsia"/>
          <w:color w:val="262626"/>
          <w:szCs w:val="21"/>
          <w:shd w:val="clear" w:color="auto" w:fill="FFFFFF"/>
        </w:rPr>
        <w:t>：</w:t>
      </w:r>
    </w:p>
    <w:p w:rsidR="00D55430" w:rsidRDefault="000234E7">
      <w:pPr>
        <w:numPr>
          <w:ilvl w:val="0"/>
          <w:numId w:val="3"/>
        </w:numPr>
        <w:jc w:val="left"/>
        <w:rPr>
          <w:rFonts w:ascii="宋体" w:eastAsia="宋体" w:hAnsi="宋体" w:cs="宋体"/>
          <w:color w:val="000000" w:themeColor="text1"/>
          <w:szCs w:val="21"/>
        </w:rPr>
      </w:pPr>
      <w:bookmarkStart w:id="2" w:name="OLE_LINK7"/>
      <w:bookmarkStart w:id="3" w:name="OLE_LINK8"/>
      <w:r>
        <w:rPr>
          <w:rFonts w:ascii="宋体" w:eastAsia="宋体" w:hAnsi="宋体" w:cs="宋体" w:hint="eastAsia"/>
          <w:color w:val="000000" w:themeColor="text1"/>
          <w:szCs w:val="21"/>
        </w:rPr>
        <w:t>数学、科学、工程知识的应用及创新</w:t>
      </w:r>
      <w:bookmarkEnd w:id="2"/>
      <w:bookmarkEnd w:id="3"/>
      <w:r>
        <w:rPr>
          <w:rFonts w:ascii="宋体" w:eastAsia="宋体" w:hAnsi="宋体" w:cs="宋体" w:hint="eastAsia"/>
          <w:color w:val="000000" w:themeColor="text1"/>
          <w:szCs w:val="21"/>
        </w:rPr>
        <w:t>；</w:t>
      </w:r>
    </w:p>
    <w:p w:rsidR="00D55430" w:rsidRDefault="000234E7">
      <w:pPr>
        <w:numPr>
          <w:ilvl w:val="0"/>
          <w:numId w:val="3"/>
        </w:numPr>
        <w:jc w:val="left"/>
        <w:rPr>
          <w:rFonts w:ascii="宋体" w:eastAsia="宋体" w:hAnsi="宋体" w:cs="宋体"/>
          <w:color w:val="000000" w:themeColor="text1"/>
          <w:szCs w:val="21"/>
        </w:rPr>
      </w:pPr>
      <w:bookmarkStart w:id="4" w:name="OLE_LINK9"/>
      <w:r>
        <w:rPr>
          <w:rFonts w:ascii="宋体" w:eastAsia="宋体" w:hAnsi="宋体" w:cs="宋体" w:hint="eastAsia"/>
          <w:color w:val="000000" w:themeColor="text1"/>
          <w:szCs w:val="21"/>
        </w:rPr>
        <w:t>设计与执行实验，处理及解析相关数据</w:t>
      </w:r>
      <w:bookmarkEnd w:id="4"/>
      <w:r>
        <w:rPr>
          <w:rFonts w:ascii="宋体" w:eastAsia="宋体" w:hAnsi="宋体" w:cs="宋体" w:hint="eastAsia"/>
          <w:color w:val="000000" w:themeColor="text1"/>
          <w:szCs w:val="21"/>
        </w:rPr>
        <w:t>；</w:t>
      </w:r>
    </w:p>
    <w:p w:rsidR="00D55430" w:rsidRDefault="000234E7">
      <w:pPr>
        <w:numPr>
          <w:ilvl w:val="0"/>
          <w:numId w:val="3"/>
        </w:numPr>
        <w:jc w:val="left"/>
        <w:rPr>
          <w:rFonts w:ascii="宋体" w:eastAsia="宋体" w:hAnsi="宋体" w:cs="宋体"/>
          <w:color w:val="000000" w:themeColor="text1"/>
          <w:szCs w:val="21"/>
        </w:rPr>
      </w:pPr>
      <w:bookmarkStart w:id="5" w:name="OLE_LINK10"/>
      <w:r>
        <w:rPr>
          <w:rFonts w:ascii="宋体" w:eastAsia="宋体" w:hAnsi="宋体" w:cs="宋体" w:hint="eastAsia"/>
          <w:color w:val="000000" w:themeColor="text1"/>
          <w:szCs w:val="21"/>
        </w:rPr>
        <w:t>实际使用专业所需技术、工具及平台</w:t>
      </w:r>
      <w:bookmarkEnd w:id="5"/>
      <w:r>
        <w:rPr>
          <w:rFonts w:ascii="宋体" w:eastAsia="宋体" w:hAnsi="宋体" w:cs="宋体" w:hint="eastAsia"/>
          <w:color w:val="000000" w:themeColor="text1"/>
          <w:szCs w:val="21"/>
        </w:rPr>
        <w:t>；</w:t>
      </w:r>
    </w:p>
    <w:p w:rsidR="00D55430" w:rsidRDefault="000234E7">
      <w:pPr>
        <w:numPr>
          <w:ilvl w:val="0"/>
          <w:numId w:val="3"/>
        </w:numPr>
        <w:jc w:val="left"/>
        <w:rPr>
          <w:rFonts w:ascii="宋体" w:eastAsia="宋体" w:hAnsi="宋体" w:cs="宋体"/>
          <w:color w:val="000000" w:themeColor="text1"/>
          <w:szCs w:val="21"/>
        </w:rPr>
      </w:pPr>
      <w:r>
        <w:rPr>
          <w:rFonts w:ascii="宋体" w:eastAsia="宋体" w:hAnsi="宋体" w:cs="宋体" w:hint="eastAsia"/>
          <w:color w:val="000000" w:themeColor="text1"/>
          <w:szCs w:val="21"/>
        </w:rPr>
        <w:t>设计、开发、集成及应用计算机软件；</w:t>
      </w:r>
    </w:p>
    <w:p w:rsidR="00D55430" w:rsidRDefault="000234E7">
      <w:pPr>
        <w:numPr>
          <w:ilvl w:val="0"/>
          <w:numId w:val="3"/>
        </w:numPr>
        <w:jc w:val="left"/>
        <w:rPr>
          <w:rFonts w:ascii="宋体" w:eastAsia="宋体" w:hAnsi="宋体" w:cs="宋体"/>
          <w:color w:val="000000" w:themeColor="text1"/>
          <w:szCs w:val="21"/>
        </w:rPr>
      </w:pPr>
      <w:bookmarkStart w:id="6" w:name="OLE_LINK14"/>
      <w:r>
        <w:rPr>
          <w:rFonts w:ascii="宋体" w:eastAsia="宋体" w:hAnsi="宋体" w:cs="宋体" w:hint="eastAsia"/>
          <w:color w:val="000000" w:themeColor="text1"/>
          <w:szCs w:val="21"/>
        </w:rPr>
        <w:t>项目管理（</w:t>
      </w:r>
      <w:proofErr w:type="gramStart"/>
      <w:r>
        <w:rPr>
          <w:rFonts w:ascii="宋体" w:eastAsia="宋体" w:hAnsi="宋体" w:cs="宋体" w:hint="eastAsia"/>
          <w:color w:val="000000" w:themeColor="text1"/>
          <w:szCs w:val="21"/>
        </w:rPr>
        <w:t>含成本</w:t>
      </w:r>
      <w:proofErr w:type="gramEnd"/>
      <w:r>
        <w:rPr>
          <w:rFonts w:ascii="宋体" w:eastAsia="宋体" w:hAnsi="宋体" w:cs="宋体" w:hint="eastAsia"/>
          <w:color w:val="000000" w:themeColor="text1"/>
          <w:szCs w:val="21"/>
        </w:rPr>
        <w:t>分析）、沟通及团队合作</w:t>
      </w:r>
      <w:bookmarkEnd w:id="6"/>
      <w:r>
        <w:rPr>
          <w:rFonts w:ascii="宋体" w:eastAsia="宋体" w:hAnsi="宋体" w:cs="宋体" w:hint="eastAsia"/>
          <w:color w:val="000000" w:themeColor="text1"/>
          <w:szCs w:val="21"/>
        </w:rPr>
        <w:t>；</w:t>
      </w:r>
    </w:p>
    <w:p w:rsidR="00D55430" w:rsidRDefault="000234E7">
      <w:pPr>
        <w:numPr>
          <w:ilvl w:val="0"/>
          <w:numId w:val="3"/>
        </w:numPr>
        <w:jc w:val="left"/>
        <w:rPr>
          <w:rFonts w:ascii="宋体" w:eastAsia="宋体" w:hAnsi="宋体" w:cs="宋体"/>
          <w:color w:val="000000" w:themeColor="text1"/>
          <w:szCs w:val="21"/>
        </w:rPr>
      </w:pPr>
      <w:bookmarkStart w:id="7" w:name="OLE_LINK15"/>
      <w:bookmarkStart w:id="8" w:name="OLE_LINK17"/>
      <w:bookmarkStart w:id="9" w:name="OLE_LINK16"/>
      <w:r>
        <w:rPr>
          <w:rFonts w:ascii="宋体" w:eastAsia="宋体" w:hAnsi="宋体" w:cs="宋体" w:hint="eastAsia"/>
          <w:color w:val="000000" w:themeColor="text1"/>
          <w:szCs w:val="21"/>
        </w:rPr>
        <w:t>发掘、分析、应用研究成果，应对复杂、综合性工程问题</w:t>
      </w:r>
      <w:bookmarkEnd w:id="7"/>
      <w:bookmarkEnd w:id="8"/>
      <w:bookmarkEnd w:id="9"/>
      <w:r>
        <w:rPr>
          <w:rFonts w:ascii="宋体" w:eastAsia="宋体" w:hAnsi="宋体" w:cs="宋体" w:hint="eastAsia"/>
          <w:color w:val="000000" w:themeColor="text1"/>
          <w:szCs w:val="21"/>
        </w:rPr>
        <w:t>；</w:t>
      </w:r>
    </w:p>
    <w:p w:rsidR="00D55430" w:rsidRDefault="000234E7">
      <w:pPr>
        <w:numPr>
          <w:ilvl w:val="0"/>
          <w:numId w:val="3"/>
        </w:numPr>
        <w:jc w:val="left"/>
        <w:rPr>
          <w:rFonts w:ascii="宋体" w:eastAsia="宋体" w:hAnsi="宋体" w:cs="宋体"/>
          <w:szCs w:val="21"/>
        </w:rPr>
      </w:pPr>
      <w:bookmarkStart w:id="10" w:name="OLE_LINK19"/>
      <w:r>
        <w:rPr>
          <w:rFonts w:ascii="宋体" w:eastAsia="宋体" w:hAnsi="宋体" w:cs="宋体" w:hint="eastAsia"/>
          <w:color w:val="000000" w:themeColor="text1"/>
          <w:szCs w:val="21"/>
        </w:rPr>
        <w:t>了解专业新技术、关心产业动态，持续学习</w:t>
      </w:r>
      <w:bookmarkEnd w:id="10"/>
      <w:r>
        <w:rPr>
          <w:rFonts w:ascii="宋体" w:eastAsia="宋体" w:hAnsi="宋体" w:cs="宋体" w:hint="eastAsia"/>
          <w:color w:val="000000" w:themeColor="text1"/>
          <w:szCs w:val="21"/>
        </w:rPr>
        <w:t>及自我提升</w:t>
      </w:r>
      <w:bookmarkStart w:id="11" w:name="OLE_LINK18"/>
      <w:r>
        <w:rPr>
          <w:rFonts w:ascii="宋体" w:eastAsia="宋体" w:hAnsi="宋体" w:cs="宋体" w:hint="eastAsia"/>
          <w:color w:val="000000" w:themeColor="text1"/>
          <w:szCs w:val="21"/>
        </w:rPr>
        <w:t>；</w:t>
      </w:r>
    </w:p>
    <w:p w:rsidR="00D55430" w:rsidRPr="00FE3B98" w:rsidRDefault="000234E7">
      <w:pPr>
        <w:numPr>
          <w:ilvl w:val="0"/>
          <w:numId w:val="3"/>
        </w:numPr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color w:val="000000" w:themeColor="text1"/>
          <w:szCs w:val="21"/>
        </w:rPr>
        <w:t>理解及遵守专业伦理，认知社会责任及尊重多元观点</w:t>
      </w:r>
      <w:bookmarkEnd w:id="11"/>
      <w:r>
        <w:rPr>
          <w:rFonts w:ascii="宋体" w:eastAsia="宋体" w:hAnsi="宋体" w:cs="宋体" w:hint="eastAsia"/>
          <w:color w:val="000000" w:themeColor="text1"/>
          <w:szCs w:val="21"/>
        </w:rPr>
        <w:t>。</w:t>
      </w:r>
    </w:p>
    <w:p w:rsidR="00FE3B98" w:rsidRDefault="00FE3B98" w:rsidP="00FE3B98">
      <w:pPr>
        <w:ind w:left="846"/>
        <w:jc w:val="left"/>
        <w:rPr>
          <w:rFonts w:ascii="宋体" w:eastAsia="宋体" w:hAnsi="宋体" w:cs="宋体"/>
          <w:szCs w:val="21"/>
        </w:rPr>
      </w:pPr>
    </w:p>
    <w:p w:rsidR="00D55430" w:rsidRDefault="000234E7">
      <w:pPr>
        <w:pStyle w:val="a8"/>
        <w:numPr>
          <w:ilvl w:val="0"/>
          <w:numId w:val="1"/>
        </w:numPr>
        <w:ind w:firstLineChars="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课程体系</w:t>
      </w:r>
    </w:p>
    <w:p w:rsidR="00D55430" w:rsidRDefault="000234E7">
      <w:pPr>
        <w:ind w:left="420"/>
        <w:jc w:val="left"/>
        <w:rPr>
          <w:rFonts w:ascii="宋体" w:eastAsia="宋体" w:hAnsi="宋体" w:cs="Calibri"/>
          <w:color w:val="000000" w:themeColor="text1"/>
          <w:szCs w:val="21"/>
        </w:rPr>
      </w:pPr>
      <w:r>
        <w:rPr>
          <w:rFonts w:ascii="宋体" w:eastAsia="宋体" w:hAnsi="宋体" w:cs="Calibri" w:hint="eastAsia"/>
          <w:color w:val="000000" w:themeColor="text1"/>
          <w:szCs w:val="21"/>
        </w:rPr>
        <w:t>4</w:t>
      </w:r>
      <w:r>
        <w:rPr>
          <w:rFonts w:ascii="宋体" w:eastAsia="宋体" w:hAnsi="宋体" w:cs="Calibri"/>
          <w:color w:val="000000" w:themeColor="text1"/>
          <w:szCs w:val="21"/>
        </w:rPr>
        <w:t xml:space="preserve">.1 </w:t>
      </w:r>
      <w:r>
        <w:rPr>
          <w:rFonts w:ascii="宋体" w:eastAsia="宋体" w:hAnsi="宋体" w:cs="Calibri" w:hint="eastAsia"/>
          <w:color w:val="000000" w:themeColor="text1"/>
          <w:szCs w:val="21"/>
        </w:rPr>
        <w:t>课程结构</w:t>
      </w:r>
    </w:p>
    <w:tbl>
      <w:tblPr>
        <w:tblStyle w:val="a7"/>
        <w:tblW w:w="7671" w:type="dxa"/>
        <w:tblInd w:w="404" w:type="dxa"/>
        <w:tblLayout w:type="fixed"/>
        <w:tblLook w:val="04A0" w:firstRow="1" w:lastRow="0" w:firstColumn="1" w:lastColumn="0" w:noHBand="0" w:noVBand="1"/>
      </w:tblPr>
      <w:tblGrid>
        <w:gridCol w:w="1007"/>
        <w:gridCol w:w="1375"/>
        <w:gridCol w:w="950"/>
        <w:gridCol w:w="1025"/>
        <w:gridCol w:w="988"/>
        <w:gridCol w:w="1050"/>
        <w:gridCol w:w="1276"/>
      </w:tblGrid>
      <w:tr w:rsidR="009D7BE8" w:rsidTr="009D7BE8">
        <w:tc>
          <w:tcPr>
            <w:tcW w:w="2382" w:type="dxa"/>
            <w:gridSpan w:val="2"/>
            <w:tcBorders>
              <w:tl2br w:val="single" w:sz="4" w:space="0" w:color="auto"/>
            </w:tcBorders>
            <w:shd w:val="clear" w:color="auto" w:fill="auto"/>
          </w:tcPr>
          <w:p w:rsidR="009D7BE8" w:rsidRDefault="009D7BE8" w:rsidP="00EF721F">
            <w:pPr>
              <w:ind w:firstLineChars="1000" w:firstLine="1800"/>
              <w:rPr>
                <w:rFonts w:ascii="宋体" w:eastAsia="宋体" w:hAnsi="宋体" w:cs="Calibri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Calibri"/>
                <w:color w:val="000000" w:themeColor="text1"/>
                <w:sz w:val="18"/>
                <w:szCs w:val="18"/>
              </w:rPr>
              <w:t>学分</w:t>
            </w:r>
          </w:p>
          <w:p w:rsidR="009D7BE8" w:rsidRDefault="009D7BE8" w:rsidP="00EF721F">
            <w:pPr>
              <w:ind w:firstLineChars="49" w:firstLine="88"/>
              <w:rPr>
                <w:rFonts w:ascii="宋体" w:eastAsia="宋体" w:hAnsi="宋体" w:cs="Calibri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Calibri"/>
                <w:color w:val="000000" w:themeColor="text1"/>
                <w:sz w:val="18"/>
                <w:szCs w:val="18"/>
              </w:rPr>
              <w:t>课群及模块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9D7BE8" w:rsidRDefault="009D7BE8" w:rsidP="00EF721F">
            <w:pPr>
              <w:jc w:val="center"/>
              <w:rPr>
                <w:rFonts w:ascii="宋体" w:eastAsia="宋体" w:hAnsi="宋体" w:cs="Calibri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Calibri"/>
                <w:color w:val="000000" w:themeColor="text1"/>
                <w:kern w:val="0"/>
                <w:sz w:val="18"/>
                <w:szCs w:val="18"/>
              </w:rPr>
              <w:t>必修学分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9D7BE8" w:rsidRDefault="009D7BE8" w:rsidP="00EF721F">
            <w:pPr>
              <w:jc w:val="center"/>
              <w:rPr>
                <w:rFonts w:ascii="宋体" w:eastAsia="宋体" w:hAnsi="宋体" w:cs="Calibri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Calibri"/>
                <w:color w:val="000000" w:themeColor="text1"/>
                <w:kern w:val="0"/>
                <w:sz w:val="18"/>
                <w:szCs w:val="18"/>
              </w:rPr>
              <w:t>选修学分</w:t>
            </w:r>
          </w:p>
        </w:tc>
        <w:tc>
          <w:tcPr>
            <w:tcW w:w="9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7BE8" w:rsidRDefault="009D7BE8" w:rsidP="00EF721F">
            <w:pPr>
              <w:jc w:val="center"/>
              <w:rPr>
                <w:rFonts w:ascii="宋体" w:eastAsia="宋体" w:hAnsi="宋体" w:cs="Calibri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Calibri"/>
                <w:color w:val="000000" w:themeColor="text1"/>
                <w:kern w:val="0"/>
                <w:sz w:val="18"/>
                <w:szCs w:val="18"/>
              </w:rPr>
              <w:t>理论学分</w:t>
            </w:r>
          </w:p>
        </w:tc>
        <w:tc>
          <w:tcPr>
            <w:tcW w:w="10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7BE8" w:rsidRDefault="009D7BE8" w:rsidP="00EF721F">
            <w:pPr>
              <w:jc w:val="center"/>
              <w:rPr>
                <w:rFonts w:ascii="宋体" w:eastAsia="宋体" w:hAnsi="宋体" w:cs="Calibri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Calibri"/>
                <w:color w:val="000000" w:themeColor="text1"/>
                <w:kern w:val="0"/>
                <w:sz w:val="18"/>
                <w:szCs w:val="18"/>
              </w:rPr>
              <w:t>实践学分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D7BE8" w:rsidRDefault="009D7BE8" w:rsidP="00EF721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Calibri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Calibri"/>
                <w:color w:val="000000" w:themeColor="text1"/>
                <w:kern w:val="0"/>
                <w:sz w:val="18"/>
                <w:szCs w:val="18"/>
              </w:rPr>
              <w:t>总学分中该类学分占比</w:t>
            </w:r>
          </w:p>
        </w:tc>
      </w:tr>
      <w:tr w:rsidR="009D7BE8" w:rsidTr="009D7BE8">
        <w:tc>
          <w:tcPr>
            <w:tcW w:w="1007" w:type="dxa"/>
            <w:vMerge w:val="restart"/>
            <w:shd w:val="clear" w:color="auto" w:fill="auto"/>
          </w:tcPr>
          <w:p w:rsidR="009D7BE8" w:rsidRDefault="009D7BE8" w:rsidP="009D7BE8">
            <w:pPr>
              <w:jc w:val="center"/>
              <w:rPr>
                <w:rFonts w:ascii="宋体" w:eastAsia="宋体" w:hAnsi="宋体" w:cs="Calibri"/>
                <w:color w:val="000000" w:themeColor="text1"/>
                <w:kern w:val="0"/>
                <w:sz w:val="18"/>
                <w:szCs w:val="18"/>
              </w:rPr>
            </w:pPr>
          </w:p>
          <w:p w:rsidR="009D7BE8" w:rsidRDefault="009D7BE8" w:rsidP="009D7BE8">
            <w:pPr>
              <w:jc w:val="center"/>
              <w:rPr>
                <w:rFonts w:ascii="宋体" w:eastAsia="宋体" w:hAnsi="宋体" w:cs="Calibri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Calibri"/>
                <w:color w:val="000000" w:themeColor="text1"/>
                <w:kern w:val="0"/>
                <w:sz w:val="18"/>
                <w:szCs w:val="18"/>
              </w:rPr>
              <w:t>通识教育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9D7BE8" w:rsidRDefault="009D7BE8" w:rsidP="009D7BE8">
            <w:pPr>
              <w:jc w:val="center"/>
              <w:rPr>
                <w:rFonts w:ascii="宋体" w:eastAsia="宋体" w:hAnsi="宋体" w:cs="Calibri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Calibri"/>
                <w:color w:val="000000" w:themeColor="text1"/>
                <w:kern w:val="0"/>
                <w:sz w:val="18"/>
                <w:szCs w:val="18"/>
              </w:rPr>
              <w:t>通识必修</w:t>
            </w:r>
          </w:p>
        </w:tc>
        <w:tc>
          <w:tcPr>
            <w:tcW w:w="950" w:type="dxa"/>
            <w:shd w:val="clear" w:color="auto" w:fill="auto"/>
          </w:tcPr>
          <w:p w:rsidR="009D7BE8" w:rsidRPr="009D7BE8" w:rsidRDefault="009D7BE8" w:rsidP="009D7BE8">
            <w:pPr>
              <w:jc w:val="center"/>
              <w:rPr>
                <w:sz w:val="18"/>
                <w:szCs w:val="18"/>
              </w:rPr>
            </w:pPr>
            <w:r w:rsidRPr="009D7BE8">
              <w:rPr>
                <w:sz w:val="18"/>
                <w:szCs w:val="18"/>
              </w:rPr>
              <w:t>29</w:t>
            </w:r>
          </w:p>
        </w:tc>
        <w:tc>
          <w:tcPr>
            <w:tcW w:w="1025" w:type="dxa"/>
            <w:shd w:val="clear" w:color="auto" w:fill="auto"/>
          </w:tcPr>
          <w:p w:rsidR="009D7BE8" w:rsidRPr="009D7BE8" w:rsidRDefault="009D7BE8" w:rsidP="009D7B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</w:tcPr>
          <w:p w:rsidR="009D7BE8" w:rsidRPr="009D7BE8" w:rsidRDefault="009D7BE8" w:rsidP="009D7BE8">
            <w:pPr>
              <w:jc w:val="center"/>
              <w:rPr>
                <w:sz w:val="18"/>
                <w:szCs w:val="18"/>
              </w:rPr>
            </w:pPr>
            <w:r w:rsidRPr="009D7BE8">
              <w:rPr>
                <w:sz w:val="18"/>
                <w:szCs w:val="18"/>
              </w:rPr>
              <w:t>20.5</w:t>
            </w:r>
          </w:p>
        </w:tc>
        <w:tc>
          <w:tcPr>
            <w:tcW w:w="1050" w:type="dxa"/>
            <w:shd w:val="clear" w:color="auto" w:fill="auto"/>
          </w:tcPr>
          <w:p w:rsidR="009D7BE8" w:rsidRPr="009D7BE8" w:rsidRDefault="009D7BE8" w:rsidP="009D7BE8">
            <w:pPr>
              <w:jc w:val="center"/>
              <w:rPr>
                <w:sz w:val="18"/>
                <w:szCs w:val="18"/>
              </w:rPr>
            </w:pPr>
            <w:r w:rsidRPr="009D7BE8">
              <w:rPr>
                <w:sz w:val="18"/>
                <w:szCs w:val="18"/>
              </w:rPr>
              <w:t>8.5</w:t>
            </w:r>
          </w:p>
        </w:tc>
        <w:tc>
          <w:tcPr>
            <w:tcW w:w="1276" w:type="dxa"/>
            <w:shd w:val="clear" w:color="auto" w:fill="auto"/>
          </w:tcPr>
          <w:p w:rsidR="009D7BE8" w:rsidRPr="009D7BE8" w:rsidRDefault="009D7BE8" w:rsidP="009D7BE8">
            <w:pPr>
              <w:jc w:val="center"/>
              <w:rPr>
                <w:sz w:val="18"/>
                <w:szCs w:val="18"/>
              </w:rPr>
            </w:pPr>
            <w:r w:rsidRPr="009D7BE8">
              <w:rPr>
                <w:sz w:val="18"/>
                <w:szCs w:val="18"/>
              </w:rPr>
              <w:t>17.47%</w:t>
            </w:r>
          </w:p>
        </w:tc>
      </w:tr>
      <w:tr w:rsidR="009D7BE8" w:rsidTr="009D7BE8">
        <w:trPr>
          <w:trHeight w:val="299"/>
        </w:trPr>
        <w:tc>
          <w:tcPr>
            <w:tcW w:w="1007" w:type="dxa"/>
            <w:vMerge/>
            <w:shd w:val="clear" w:color="auto" w:fill="auto"/>
          </w:tcPr>
          <w:p w:rsidR="009D7BE8" w:rsidRDefault="009D7BE8" w:rsidP="009D7BE8">
            <w:pPr>
              <w:jc w:val="center"/>
              <w:rPr>
                <w:rFonts w:ascii="宋体" w:eastAsia="宋体" w:hAnsi="宋体" w:cs="Calibri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:rsidR="009D7BE8" w:rsidRDefault="009D7BE8" w:rsidP="009D7BE8">
            <w:pPr>
              <w:jc w:val="center"/>
              <w:rPr>
                <w:rFonts w:ascii="宋体" w:eastAsia="宋体" w:hAnsi="宋体" w:cs="Calibri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Calibri"/>
                <w:color w:val="000000" w:themeColor="text1"/>
                <w:kern w:val="0"/>
                <w:sz w:val="18"/>
                <w:szCs w:val="18"/>
              </w:rPr>
              <w:t>通识选修</w:t>
            </w:r>
          </w:p>
        </w:tc>
        <w:tc>
          <w:tcPr>
            <w:tcW w:w="950" w:type="dxa"/>
            <w:shd w:val="clear" w:color="auto" w:fill="auto"/>
          </w:tcPr>
          <w:p w:rsidR="009D7BE8" w:rsidRPr="009D7BE8" w:rsidRDefault="009D7BE8" w:rsidP="009D7B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</w:tcPr>
          <w:p w:rsidR="009D7BE8" w:rsidRPr="009D7BE8" w:rsidRDefault="009D7BE8" w:rsidP="009D7BE8">
            <w:pPr>
              <w:jc w:val="center"/>
              <w:rPr>
                <w:sz w:val="18"/>
                <w:szCs w:val="18"/>
              </w:rPr>
            </w:pPr>
            <w:r w:rsidRPr="009D7BE8">
              <w:rPr>
                <w:sz w:val="18"/>
                <w:szCs w:val="18"/>
              </w:rPr>
              <w:t>10</w:t>
            </w:r>
          </w:p>
        </w:tc>
        <w:tc>
          <w:tcPr>
            <w:tcW w:w="988" w:type="dxa"/>
            <w:shd w:val="clear" w:color="auto" w:fill="auto"/>
          </w:tcPr>
          <w:p w:rsidR="009D7BE8" w:rsidRPr="009D7BE8" w:rsidRDefault="009D7BE8" w:rsidP="009D7B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auto"/>
          </w:tcPr>
          <w:p w:rsidR="009D7BE8" w:rsidRPr="009D7BE8" w:rsidRDefault="009D7BE8" w:rsidP="009D7B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9D7BE8" w:rsidRPr="009D7BE8" w:rsidRDefault="009D7BE8" w:rsidP="009D7BE8">
            <w:pPr>
              <w:jc w:val="center"/>
              <w:rPr>
                <w:sz w:val="18"/>
                <w:szCs w:val="18"/>
              </w:rPr>
            </w:pPr>
            <w:r w:rsidRPr="009D7BE8">
              <w:rPr>
                <w:sz w:val="18"/>
                <w:szCs w:val="18"/>
              </w:rPr>
              <w:t>6.02%</w:t>
            </w:r>
          </w:p>
        </w:tc>
      </w:tr>
      <w:tr w:rsidR="009D7BE8" w:rsidTr="009D7BE8">
        <w:tc>
          <w:tcPr>
            <w:tcW w:w="1007" w:type="dxa"/>
            <w:vMerge/>
            <w:shd w:val="clear" w:color="auto" w:fill="auto"/>
          </w:tcPr>
          <w:p w:rsidR="009D7BE8" w:rsidRDefault="009D7BE8" w:rsidP="009D7BE8">
            <w:pPr>
              <w:jc w:val="center"/>
              <w:rPr>
                <w:rFonts w:ascii="宋体" w:eastAsia="宋体" w:hAnsi="宋体" w:cs="Calibri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:rsidR="009D7BE8" w:rsidRDefault="009D7BE8" w:rsidP="009D7BE8">
            <w:pPr>
              <w:jc w:val="center"/>
              <w:rPr>
                <w:rFonts w:ascii="宋体" w:eastAsia="宋体" w:hAnsi="宋体" w:cs="Calibri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Calibri"/>
                <w:color w:val="000000" w:themeColor="text1"/>
                <w:kern w:val="0"/>
                <w:sz w:val="18"/>
                <w:szCs w:val="18"/>
              </w:rPr>
              <w:t>素质拓展</w:t>
            </w:r>
          </w:p>
        </w:tc>
        <w:tc>
          <w:tcPr>
            <w:tcW w:w="950" w:type="dxa"/>
            <w:shd w:val="clear" w:color="auto" w:fill="auto"/>
          </w:tcPr>
          <w:p w:rsidR="009D7BE8" w:rsidRPr="009D7BE8" w:rsidRDefault="009D7BE8" w:rsidP="009D7B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</w:tcPr>
          <w:p w:rsidR="009D7BE8" w:rsidRPr="009D7BE8" w:rsidRDefault="009D7BE8" w:rsidP="009D7BE8">
            <w:pPr>
              <w:jc w:val="center"/>
              <w:rPr>
                <w:sz w:val="18"/>
                <w:szCs w:val="18"/>
              </w:rPr>
            </w:pPr>
            <w:r w:rsidRPr="009D7BE8">
              <w:rPr>
                <w:sz w:val="18"/>
                <w:szCs w:val="18"/>
              </w:rPr>
              <w:t>4</w:t>
            </w:r>
          </w:p>
        </w:tc>
        <w:tc>
          <w:tcPr>
            <w:tcW w:w="988" w:type="dxa"/>
            <w:shd w:val="clear" w:color="auto" w:fill="auto"/>
          </w:tcPr>
          <w:p w:rsidR="009D7BE8" w:rsidRPr="009D7BE8" w:rsidRDefault="009D7BE8" w:rsidP="009D7B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auto"/>
          </w:tcPr>
          <w:p w:rsidR="009D7BE8" w:rsidRPr="009D7BE8" w:rsidRDefault="009D7BE8" w:rsidP="009D7B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9D7BE8" w:rsidRPr="009D7BE8" w:rsidRDefault="009D7BE8" w:rsidP="009D7BE8">
            <w:pPr>
              <w:jc w:val="center"/>
              <w:rPr>
                <w:sz w:val="18"/>
                <w:szCs w:val="18"/>
              </w:rPr>
            </w:pPr>
            <w:r w:rsidRPr="009D7BE8">
              <w:rPr>
                <w:sz w:val="18"/>
                <w:szCs w:val="18"/>
              </w:rPr>
              <w:t>2.41%</w:t>
            </w:r>
          </w:p>
        </w:tc>
      </w:tr>
      <w:tr w:rsidR="009D7BE8" w:rsidTr="009D7BE8">
        <w:tc>
          <w:tcPr>
            <w:tcW w:w="1007" w:type="dxa"/>
            <w:vMerge w:val="restart"/>
            <w:shd w:val="clear" w:color="auto" w:fill="auto"/>
          </w:tcPr>
          <w:p w:rsidR="009D7BE8" w:rsidRDefault="009D7BE8" w:rsidP="009D7BE8">
            <w:pPr>
              <w:jc w:val="center"/>
              <w:rPr>
                <w:rFonts w:ascii="宋体" w:eastAsia="宋体" w:hAnsi="宋体" w:cs="Calibri"/>
                <w:color w:val="000000" w:themeColor="text1"/>
                <w:kern w:val="0"/>
                <w:sz w:val="18"/>
                <w:szCs w:val="18"/>
              </w:rPr>
            </w:pPr>
          </w:p>
          <w:p w:rsidR="009D7BE8" w:rsidRDefault="009D7BE8" w:rsidP="009D7BE8">
            <w:pPr>
              <w:jc w:val="center"/>
              <w:rPr>
                <w:rFonts w:ascii="宋体" w:eastAsia="宋体" w:hAnsi="宋体" w:cs="Calibri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Calibri"/>
                <w:color w:val="000000" w:themeColor="text1"/>
                <w:kern w:val="0"/>
                <w:sz w:val="18"/>
                <w:szCs w:val="18"/>
              </w:rPr>
              <w:t>学科专业教育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9D7BE8" w:rsidRDefault="009D7BE8" w:rsidP="009D7BE8">
            <w:pPr>
              <w:jc w:val="center"/>
              <w:rPr>
                <w:rFonts w:ascii="宋体" w:eastAsia="宋体" w:hAnsi="宋体" w:cs="Calibri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Calibri"/>
                <w:color w:val="000000" w:themeColor="text1"/>
                <w:kern w:val="0"/>
                <w:sz w:val="18"/>
                <w:szCs w:val="18"/>
              </w:rPr>
              <w:t>学科基础</w:t>
            </w:r>
          </w:p>
        </w:tc>
        <w:tc>
          <w:tcPr>
            <w:tcW w:w="950" w:type="dxa"/>
            <w:shd w:val="clear" w:color="auto" w:fill="auto"/>
          </w:tcPr>
          <w:p w:rsidR="009D7BE8" w:rsidRPr="009D7BE8" w:rsidRDefault="009D7BE8" w:rsidP="009D7BE8">
            <w:pPr>
              <w:jc w:val="center"/>
              <w:rPr>
                <w:sz w:val="18"/>
                <w:szCs w:val="18"/>
              </w:rPr>
            </w:pPr>
            <w:r w:rsidRPr="009D7BE8">
              <w:rPr>
                <w:sz w:val="18"/>
                <w:szCs w:val="18"/>
              </w:rPr>
              <w:t>51</w:t>
            </w:r>
          </w:p>
        </w:tc>
        <w:tc>
          <w:tcPr>
            <w:tcW w:w="1025" w:type="dxa"/>
            <w:shd w:val="clear" w:color="auto" w:fill="auto"/>
          </w:tcPr>
          <w:p w:rsidR="009D7BE8" w:rsidRPr="009D7BE8" w:rsidRDefault="009D7BE8" w:rsidP="009D7B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</w:tcPr>
          <w:p w:rsidR="009D7BE8" w:rsidRPr="009D7BE8" w:rsidRDefault="009D7BE8" w:rsidP="009D7BE8">
            <w:pPr>
              <w:jc w:val="center"/>
              <w:rPr>
                <w:sz w:val="18"/>
                <w:szCs w:val="18"/>
              </w:rPr>
            </w:pPr>
            <w:r w:rsidRPr="009D7BE8">
              <w:rPr>
                <w:sz w:val="18"/>
                <w:szCs w:val="18"/>
              </w:rPr>
              <w:t>42</w:t>
            </w:r>
          </w:p>
        </w:tc>
        <w:tc>
          <w:tcPr>
            <w:tcW w:w="1050" w:type="dxa"/>
            <w:shd w:val="clear" w:color="auto" w:fill="auto"/>
          </w:tcPr>
          <w:p w:rsidR="009D7BE8" w:rsidRPr="009D7BE8" w:rsidRDefault="009D7BE8" w:rsidP="009D7BE8">
            <w:pPr>
              <w:jc w:val="center"/>
              <w:rPr>
                <w:sz w:val="18"/>
                <w:szCs w:val="18"/>
              </w:rPr>
            </w:pPr>
            <w:r w:rsidRPr="009D7BE8">
              <w:rPr>
                <w:sz w:val="18"/>
                <w:szCs w:val="18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9D7BE8" w:rsidRPr="009D7BE8" w:rsidRDefault="009D7BE8" w:rsidP="009D7BE8">
            <w:pPr>
              <w:jc w:val="center"/>
              <w:rPr>
                <w:sz w:val="18"/>
                <w:szCs w:val="18"/>
              </w:rPr>
            </w:pPr>
            <w:r w:rsidRPr="009D7BE8">
              <w:rPr>
                <w:sz w:val="18"/>
                <w:szCs w:val="18"/>
              </w:rPr>
              <w:t>30.72.%</w:t>
            </w:r>
          </w:p>
        </w:tc>
      </w:tr>
      <w:tr w:rsidR="009D7BE8" w:rsidTr="009D7BE8">
        <w:trPr>
          <w:trHeight w:val="90"/>
        </w:trPr>
        <w:tc>
          <w:tcPr>
            <w:tcW w:w="1007" w:type="dxa"/>
            <w:vMerge/>
            <w:shd w:val="clear" w:color="auto" w:fill="auto"/>
          </w:tcPr>
          <w:p w:rsidR="009D7BE8" w:rsidRDefault="009D7BE8" w:rsidP="009D7BE8">
            <w:pPr>
              <w:jc w:val="center"/>
              <w:rPr>
                <w:rFonts w:ascii="宋体" w:eastAsia="宋体" w:hAnsi="宋体" w:cs="Calibri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:rsidR="009D7BE8" w:rsidRDefault="009D7BE8" w:rsidP="009D7BE8">
            <w:pPr>
              <w:jc w:val="center"/>
              <w:rPr>
                <w:rFonts w:ascii="宋体" w:eastAsia="宋体" w:hAnsi="宋体" w:cs="Calibri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Calibri"/>
                <w:color w:val="000000" w:themeColor="text1"/>
                <w:kern w:val="0"/>
                <w:sz w:val="18"/>
                <w:szCs w:val="18"/>
              </w:rPr>
              <w:t>专业必修</w:t>
            </w:r>
          </w:p>
        </w:tc>
        <w:tc>
          <w:tcPr>
            <w:tcW w:w="950" w:type="dxa"/>
            <w:shd w:val="clear" w:color="auto" w:fill="auto"/>
          </w:tcPr>
          <w:p w:rsidR="009D7BE8" w:rsidRPr="009D7BE8" w:rsidRDefault="009D7BE8" w:rsidP="009D7BE8">
            <w:pPr>
              <w:jc w:val="center"/>
              <w:rPr>
                <w:sz w:val="18"/>
                <w:szCs w:val="18"/>
              </w:rPr>
            </w:pPr>
            <w:r w:rsidRPr="009D7BE8">
              <w:rPr>
                <w:sz w:val="18"/>
                <w:szCs w:val="18"/>
              </w:rPr>
              <w:t>46</w:t>
            </w:r>
          </w:p>
        </w:tc>
        <w:tc>
          <w:tcPr>
            <w:tcW w:w="1025" w:type="dxa"/>
            <w:shd w:val="clear" w:color="auto" w:fill="auto"/>
          </w:tcPr>
          <w:p w:rsidR="009D7BE8" w:rsidRPr="009D7BE8" w:rsidRDefault="009D7BE8" w:rsidP="009D7B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</w:tcPr>
          <w:p w:rsidR="009D7BE8" w:rsidRPr="009D7BE8" w:rsidRDefault="009D7BE8" w:rsidP="009D7BE8">
            <w:pPr>
              <w:jc w:val="center"/>
              <w:rPr>
                <w:sz w:val="18"/>
                <w:szCs w:val="18"/>
              </w:rPr>
            </w:pPr>
            <w:r w:rsidRPr="009D7BE8">
              <w:rPr>
                <w:sz w:val="18"/>
                <w:szCs w:val="18"/>
              </w:rPr>
              <w:t>26</w:t>
            </w:r>
          </w:p>
        </w:tc>
        <w:tc>
          <w:tcPr>
            <w:tcW w:w="1050" w:type="dxa"/>
            <w:shd w:val="clear" w:color="auto" w:fill="auto"/>
          </w:tcPr>
          <w:p w:rsidR="009D7BE8" w:rsidRPr="009D7BE8" w:rsidRDefault="009D7BE8" w:rsidP="009D7BE8">
            <w:pPr>
              <w:jc w:val="center"/>
              <w:rPr>
                <w:sz w:val="18"/>
                <w:szCs w:val="18"/>
              </w:rPr>
            </w:pPr>
            <w:r w:rsidRPr="009D7BE8">
              <w:rPr>
                <w:sz w:val="18"/>
                <w:szCs w:val="18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9D7BE8" w:rsidRPr="009D7BE8" w:rsidRDefault="009D7BE8" w:rsidP="009D7BE8">
            <w:pPr>
              <w:jc w:val="center"/>
              <w:rPr>
                <w:sz w:val="18"/>
                <w:szCs w:val="18"/>
              </w:rPr>
            </w:pPr>
            <w:r w:rsidRPr="009D7BE8">
              <w:rPr>
                <w:sz w:val="18"/>
                <w:szCs w:val="18"/>
              </w:rPr>
              <w:t>27.71%</w:t>
            </w:r>
          </w:p>
        </w:tc>
      </w:tr>
      <w:tr w:rsidR="009D7BE8" w:rsidTr="009D7BE8">
        <w:trPr>
          <w:trHeight w:val="90"/>
        </w:trPr>
        <w:tc>
          <w:tcPr>
            <w:tcW w:w="1007" w:type="dxa"/>
            <w:vMerge/>
            <w:shd w:val="clear" w:color="auto" w:fill="auto"/>
          </w:tcPr>
          <w:p w:rsidR="009D7BE8" w:rsidRDefault="009D7BE8" w:rsidP="009D7BE8">
            <w:pPr>
              <w:jc w:val="center"/>
              <w:rPr>
                <w:rFonts w:ascii="宋体" w:eastAsia="宋体" w:hAnsi="宋体" w:cs="Calibri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:rsidR="009D7BE8" w:rsidRDefault="009D7BE8" w:rsidP="009D7BE8">
            <w:pPr>
              <w:jc w:val="center"/>
              <w:rPr>
                <w:rFonts w:ascii="宋体" w:eastAsia="宋体" w:hAnsi="宋体" w:cs="Calibri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Calibri"/>
                <w:color w:val="000000" w:themeColor="text1"/>
                <w:kern w:val="0"/>
                <w:sz w:val="18"/>
                <w:szCs w:val="18"/>
              </w:rPr>
              <w:t>专业</w:t>
            </w:r>
            <w:r>
              <w:rPr>
                <w:rFonts w:ascii="宋体" w:eastAsia="宋体" w:hAnsi="宋体" w:cs="Calibri" w:hint="eastAsia"/>
                <w:color w:val="000000" w:themeColor="text1"/>
                <w:kern w:val="0"/>
                <w:sz w:val="18"/>
                <w:szCs w:val="18"/>
              </w:rPr>
              <w:t>方向限</w:t>
            </w:r>
            <w:r>
              <w:rPr>
                <w:rFonts w:ascii="宋体" w:eastAsia="宋体" w:hAnsi="宋体" w:cs="Calibri"/>
                <w:color w:val="000000" w:themeColor="text1"/>
                <w:kern w:val="0"/>
                <w:sz w:val="18"/>
                <w:szCs w:val="18"/>
              </w:rPr>
              <w:t>选</w:t>
            </w:r>
          </w:p>
        </w:tc>
        <w:tc>
          <w:tcPr>
            <w:tcW w:w="950" w:type="dxa"/>
            <w:shd w:val="clear" w:color="auto" w:fill="auto"/>
          </w:tcPr>
          <w:p w:rsidR="009D7BE8" w:rsidRPr="009D7BE8" w:rsidRDefault="009D7BE8" w:rsidP="009D7B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</w:tcPr>
          <w:p w:rsidR="009D7BE8" w:rsidRPr="009D7BE8" w:rsidRDefault="009D7BE8" w:rsidP="009D7BE8">
            <w:pPr>
              <w:jc w:val="center"/>
              <w:rPr>
                <w:sz w:val="18"/>
                <w:szCs w:val="18"/>
              </w:rPr>
            </w:pPr>
            <w:r w:rsidRPr="009D7BE8">
              <w:rPr>
                <w:sz w:val="18"/>
                <w:szCs w:val="18"/>
              </w:rPr>
              <w:t>18</w:t>
            </w:r>
          </w:p>
        </w:tc>
        <w:tc>
          <w:tcPr>
            <w:tcW w:w="988" w:type="dxa"/>
            <w:shd w:val="clear" w:color="auto" w:fill="auto"/>
          </w:tcPr>
          <w:p w:rsidR="009D7BE8" w:rsidRPr="009D7BE8" w:rsidRDefault="009D7BE8" w:rsidP="009D7B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auto"/>
          </w:tcPr>
          <w:p w:rsidR="009D7BE8" w:rsidRPr="009D7BE8" w:rsidRDefault="009D7BE8" w:rsidP="009D7B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9D7BE8" w:rsidRPr="009D7BE8" w:rsidRDefault="009D7BE8" w:rsidP="009D7BE8">
            <w:pPr>
              <w:jc w:val="center"/>
              <w:rPr>
                <w:sz w:val="18"/>
                <w:szCs w:val="18"/>
              </w:rPr>
            </w:pPr>
            <w:r w:rsidRPr="009D7BE8">
              <w:rPr>
                <w:sz w:val="18"/>
                <w:szCs w:val="18"/>
              </w:rPr>
              <w:t>10.84%</w:t>
            </w:r>
          </w:p>
        </w:tc>
      </w:tr>
      <w:tr w:rsidR="009D7BE8" w:rsidTr="009D7BE8">
        <w:trPr>
          <w:trHeight w:val="90"/>
        </w:trPr>
        <w:tc>
          <w:tcPr>
            <w:tcW w:w="1007" w:type="dxa"/>
            <w:vMerge/>
            <w:shd w:val="clear" w:color="auto" w:fill="auto"/>
          </w:tcPr>
          <w:p w:rsidR="009D7BE8" w:rsidRDefault="009D7BE8" w:rsidP="009D7BE8">
            <w:pPr>
              <w:jc w:val="center"/>
              <w:rPr>
                <w:rFonts w:ascii="宋体" w:eastAsia="宋体" w:hAnsi="宋体" w:cs="Calibri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:rsidR="009D7BE8" w:rsidRDefault="009D7BE8" w:rsidP="009D7BE8">
            <w:pPr>
              <w:jc w:val="center"/>
              <w:rPr>
                <w:rFonts w:ascii="宋体" w:eastAsia="宋体" w:hAnsi="宋体" w:cs="Calibri"/>
                <w:color w:val="000000" w:themeColor="text1"/>
                <w:kern w:val="0"/>
                <w:sz w:val="18"/>
                <w:szCs w:val="18"/>
              </w:rPr>
            </w:pPr>
            <w:r w:rsidRPr="009D7BE8">
              <w:rPr>
                <w:rFonts w:ascii="宋体" w:eastAsia="宋体" w:hAnsi="宋体" w:cs="Calibri"/>
                <w:color w:val="000000" w:themeColor="text1"/>
                <w:kern w:val="0"/>
                <w:sz w:val="18"/>
                <w:szCs w:val="18"/>
              </w:rPr>
              <w:t>专业方向任选</w:t>
            </w:r>
          </w:p>
        </w:tc>
        <w:tc>
          <w:tcPr>
            <w:tcW w:w="950" w:type="dxa"/>
            <w:shd w:val="clear" w:color="auto" w:fill="auto"/>
          </w:tcPr>
          <w:p w:rsidR="009D7BE8" w:rsidRPr="009D7BE8" w:rsidRDefault="009D7BE8" w:rsidP="009D7B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</w:tcPr>
          <w:p w:rsidR="009D7BE8" w:rsidRPr="009D7BE8" w:rsidRDefault="009D7BE8" w:rsidP="009D7BE8">
            <w:pPr>
              <w:jc w:val="center"/>
              <w:rPr>
                <w:sz w:val="18"/>
                <w:szCs w:val="18"/>
              </w:rPr>
            </w:pPr>
            <w:r w:rsidRPr="009D7BE8">
              <w:rPr>
                <w:sz w:val="18"/>
                <w:szCs w:val="18"/>
              </w:rPr>
              <w:t>8</w:t>
            </w:r>
          </w:p>
        </w:tc>
        <w:tc>
          <w:tcPr>
            <w:tcW w:w="988" w:type="dxa"/>
            <w:shd w:val="clear" w:color="auto" w:fill="auto"/>
          </w:tcPr>
          <w:p w:rsidR="009D7BE8" w:rsidRPr="009D7BE8" w:rsidRDefault="009D7BE8" w:rsidP="009D7B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auto"/>
          </w:tcPr>
          <w:p w:rsidR="009D7BE8" w:rsidRPr="009D7BE8" w:rsidRDefault="009D7BE8" w:rsidP="009D7B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9D7BE8" w:rsidRPr="009D7BE8" w:rsidRDefault="009D7BE8" w:rsidP="009D7BE8">
            <w:pPr>
              <w:jc w:val="center"/>
              <w:rPr>
                <w:sz w:val="18"/>
                <w:szCs w:val="18"/>
              </w:rPr>
            </w:pPr>
            <w:r w:rsidRPr="009D7BE8">
              <w:rPr>
                <w:sz w:val="18"/>
                <w:szCs w:val="18"/>
              </w:rPr>
              <w:t>4.82%</w:t>
            </w:r>
          </w:p>
        </w:tc>
      </w:tr>
      <w:tr w:rsidR="009D7BE8" w:rsidTr="009D7BE8">
        <w:trPr>
          <w:trHeight w:val="114"/>
        </w:trPr>
        <w:tc>
          <w:tcPr>
            <w:tcW w:w="2382" w:type="dxa"/>
            <w:gridSpan w:val="2"/>
            <w:shd w:val="clear" w:color="auto" w:fill="auto"/>
            <w:vAlign w:val="center"/>
          </w:tcPr>
          <w:p w:rsidR="009D7BE8" w:rsidRDefault="009D7BE8" w:rsidP="009D7BE8">
            <w:pPr>
              <w:jc w:val="center"/>
              <w:rPr>
                <w:rFonts w:ascii="宋体" w:eastAsia="宋体" w:hAnsi="宋体" w:cs="Calibri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Calibri"/>
                <w:color w:val="000000" w:themeColor="text1"/>
                <w:kern w:val="0"/>
                <w:sz w:val="18"/>
                <w:szCs w:val="18"/>
              </w:rPr>
              <w:t>学分占比</w:t>
            </w:r>
          </w:p>
        </w:tc>
        <w:tc>
          <w:tcPr>
            <w:tcW w:w="950" w:type="dxa"/>
            <w:shd w:val="clear" w:color="auto" w:fill="auto"/>
          </w:tcPr>
          <w:p w:rsidR="009D7BE8" w:rsidRPr="009D7BE8" w:rsidRDefault="009D7BE8" w:rsidP="009D7BE8">
            <w:pPr>
              <w:jc w:val="center"/>
              <w:rPr>
                <w:sz w:val="18"/>
                <w:szCs w:val="18"/>
              </w:rPr>
            </w:pPr>
            <w:r w:rsidRPr="009D7BE8">
              <w:rPr>
                <w:sz w:val="18"/>
                <w:szCs w:val="18"/>
              </w:rPr>
              <w:t>75.91%</w:t>
            </w:r>
          </w:p>
        </w:tc>
        <w:tc>
          <w:tcPr>
            <w:tcW w:w="1025" w:type="dxa"/>
            <w:shd w:val="clear" w:color="auto" w:fill="auto"/>
          </w:tcPr>
          <w:p w:rsidR="009D7BE8" w:rsidRPr="009D7BE8" w:rsidRDefault="009D7BE8" w:rsidP="009D7BE8">
            <w:pPr>
              <w:jc w:val="center"/>
              <w:rPr>
                <w:sz w:val="18"/>
                <w:szCs w:val="18"/>
              </w:rPr>
            </w:pPr>
            <w:r w:rsidRPr="009D7BE8">
              <w:rPr>
                <w:sz w:val="18"/>
                <w:szCs w:val="18"/>
              </w:rPr>
              <w:t>24.09%</w:t>
            </w:r>
          </w:p>
        </w:tc>
        <w:tc>
          <w:tcPr>
            <w:tcW w:w="988" w:type="dxa"/>
            <w:shd w:val="clear" w:color="auto" w:fill="auto"/>
          </w:tcPr>
          <w:p w:rsidR="009D7BE8" w:rsidRPr="009D7BE8" w:rsidRDefault="009D7BE8" w:rsidP="009D7B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auto"/>
          </w:tcPr>
          <w:p w:rsidR="009D7BE8" w:rsidRPr="009D7BE8" w:rsidRDefault="009D7BE8" w:rsidP="009D7B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9D7BE8" w:rsidRPr="009D7BE8" w:rsidRDefault="009D7BE8" w:rsidP="009D7BE8">
            <w:pPr>
              <w:jc w:val="center"/>
              <w:rPr>
                <w:sz w:val="18"/>
                <w:szCs w:val="18"/>
              </w:rPr>
            </w:pPr>
            <w:r w:rsidRPr="009D7BE8">
              <w:rPr>
                <w:sz w:val="18"/>
                <w:szCs w:val="18"/>
              </w:rPr>
              <w:t>100.00%</w:t>
            </w:r>
          </w:p>
        </w:tc>
      </w:tr>
    </w:tbl>
    <w:p w:rsidR="009D7BE8" w:rsidRDefault="009D7BE8">
      <w:pPr>
        <w:ind w:left="420"/>
        <w:jc w:val="left"/>
        <w:rPr>
          <w:rFonts w:ascii="宋体" w:eastAsia="宋体" w:hAnsi="宋体" w:cs="Calibri"/>
          <w:color w:val="000000" w:themeColor="text1"/>
          <w:szCs w:val="21"/>
        </w:rPr>
      </w:pPr>
    </w:p>
    <w:p w:rsidR="00D55430" w:rsidRDefault="000234E7">
      <w:pPr>
        <w:ind w:left="420"/>
        <w:jc w:val="left"/>
        <w:rPr>
          <w:rFonts w:ascii="宋体" w:eastAsia="宋体" w:hAnsi="宋体" w:cs="Calibri"/>
          <w:color w:val="000000" w:themeColor="text1"/>
          <w:szCs w:val="21"/>
        </w:rPr>
      </w:pPr>
      <w:r>
        <w:rPr>
          <w:rFonts w:ascii="宋体" w:eastAsia="宋体" w:hAnsi="宋体" w:cs="Calibri" w:hint="eastAsia"/>
          <w:color w:val="000000" w:themeColor="text1"/>
          <w:szCs w:val="21"/>
        </w:rPr>
        <w:t>4.2 核心课程</w:t>
      </w:r>
    </w:p>
    <w:p w:rsidR="00D55430" w:rsidRDefault="00F75EDE">
      <w:pPr>
        <w:ind w:left="420" w:firstLineChars="200" w:firstLine="420"/>
        <w:jc w:val="left"/>
        <w:rPr>
          <w:rFonts w:ascii="宋体" w:eastAsia="宋体" w:hAnsi="宋体" w:cs="Calibri"/>
          <w:szCs w:val="21"/>
        </w:rPr>
      </w:pPr>
      <w:r w:rsidRPr="00F75EDE">
        <w:rPr>
          <w:rFonts w:ascii="宋体" w:eastAsia="宋体" w:hAnsi="宋体" w:cs="Calibri" w:hint="eastAsia"/>
          <w:szCs w:val="21"/>
        </w:rPr>
        <w:t>高等数学、线性代数、概率论与数理统计、离散数学、普通物理、电子电路技术、大学英语（</w:t>
      </w:r>
      <w:r w:rsidRPr="00F75EDE">
        <w:rPr>
          <w:rFonts w:ascii="宋体" w:eastAsia="宋体" w:hAnsi="宋体" w:cs="Calibri"/>
          <w:szCs w:val="21"/>
        </w:rPr>
        <w:t>B</w:t>
      </w:r>
      <w:r w:rsidRPr="00F75EDE">
        <w:rPr>
          <w:rFonts w:ascii="宋体" w:eastAsia="宋体" w:hAnsi="宋体" w:cs="Calibri" w:hint="eastAsia"/>
          <w:szCs w:val="21"/>
        </w:rPr>
        <w:t>）、计算机科学概论、</w:t>
      </w:r>
      <w:r w:rsidRPr="00F75EDE">
        <w:rPr>
          <w:rFonts w:ascii="宋体" w:eastAsia="宋体" w:hAnsi="宋体" w:cs="Calibri"/>
          <w:szCs w:val="21"/>
        </w:rPr>
        <w:t>C</w:t>
      </w:r>
      <w:r w:rsidRPr="00F75EDE">
        <w:rPr>
          <w:rFonts w:ascii="宋体" w:eastAsia="宋体" w:hAnsi="宋体" w:cs="Calibri" w:hint="eastAsia"/>
          <w:szCs w:val="21"/>
        </w:rPr>
        <w:t>语言程序设计、计算机组成与系统结构、数据结构、数据库原理与应用、操作系统、计算机网络、路由与交换技术、操作系统及虚拟化技术、网络与信息安全、网络攻防技术、Web安全技术、前端技术基础、Web后台程序设计、分布式编程、</w:t>
      </w:r>
      <w:proofErr w:type="gramStart"/>
      <w:r w:rsidRPr="00F75EDE">
        <w:rPr>
          <w:rFonts w:ascii="宋体" w:eastAsia="宋体" w:hAnsi="宋体" w:cs="Calibri" w:hint="eastAsia"/>
          <w:szCs w:val="21"/>
        </w:rPr>
        <w:t>云计算</w:t>
      </w:r>
      <w:proofErr w:type="gramEnd"/>
      <w:r w:rsidRPr="00F75EDE">
        <w:rPr>
          <w:rFonts w:ascii="宋体" w:eastAsia="宋体" w:hAnsi="宋体" w:cs="Calibri" w:hint="eastAsia"/>
          <w:szCs w:val="21"/>
        </w:rPr>
        <w:t>原理、</w:t>
      </w:r>
      <w:proofErr w:type="gramStart"/>
      <w:r w:rsidRPr="00F75EDE">
        <w:rPr>
          <w:rFonts w:ascii="宋体" w:eastAsia="宋体" w:hAnsi="宋体" w:cs="Calibri" w:hint="eastAsia"/>
          <w:szCs w:val="21"/>
        </w:rPr>
        <w:t>云计算</w:t>
      </w:r>
      <w:proofErr w:type="gramEnd"/>
      <w:r w:rsidRPr="00F75EDE">
        <w:rPr>
          <w:rFonts w:ascii="宋体" w:eastAsia="宋体" w:hAnsi="宋体" w:cs="Calibri" w:hint="eastAsia"/>
          <w:szCs w:val="21"/>
        </w:rPr>
        <w:t>架构、</w:t>
      </w:r>
      <w:proofErr w:type="gramStart"/>
      <w:r w:rsidRPr="00F75EDE">
        <w:rPr>
          <w:rFonts w:ascii="宋体" w:eastAsia="宋体" w:hAnsi="宋体" w:cs="Calibri" w:hint="eastAsia"/>
          <w:szCs w:val="21"/>
        </w:rPr>
        <w:t>自动化云运维</w:t>
      </w:r>
      <w:proofErr w:type="gramEnd"/>
      <w:r w:rsidRPr="00F75EDE">
        <w:rPr>
          <w:rFonts w:ascii="宋体" w:eastAsia="宋体" w:hAnsi="宋体" w:cs="Calibri" w:hint="eastAsia"/>
          <w:szCs w:val="21"/>
        </w:rPr>
        <w:t>技术、</w:t>
      </w:r>
      <w:proofErr w:type="gramStart"/>
      <w:r w:rsidRPr="00F75EDE">
        <w:rPr>
          <w:rFonts w:ascii="宋体" w:eastAsia="宋体" w:hAnsi="宋体" w:cs="Calibri" w:hint="eastAsia"/>
          <w:szCs w:val="21"/>
        </w:rPr>
        <w:t>云计算</w:t>
      </w:r>
      <w:proofErr w:type="gramEnd"/>
      <w:r w:rsidRPr="00F75EDE">
        <w:rPr>
          <w:rFonts w:ascii="宋体" w:eastAsia="宋体" w:hAnsi="宋体" w:cs="Calibri" w:hint="eastAsia"/>
          <w:szCs w:val="21"/>
        </w:rPr>
        <w:t>安全、毕业实习与毕业设计等。</w:t>
      </w:r>
    </w:p>
    <w:p w:rsidR="00D55430" w:rsidRDefault="00D55430">
      <w:pPr>
        <w:ind w:left="420" w:firstLineChars="200" w:firstLine="420"/>
        <w:jc w:val="left"/>
        <w:rPr>
          <w:rFonts w:ascii="宋体" w:eastAsia="宋体" w:hAnsi="宋体" w:cs="Calibri"/>
          <w:color w:val="000000" w:themeColor="text1"/>
          <w:szCs w:val="21"/>
        </w:rPr>
      </w:pPr>
    </w:p>
    <w:p w:rsidR="00D55430" w:rsidRDefault="000234E7">
      <w:pPr>
        <w:ind w:left="420"/>
        <w:jc w:val="left"/>
        <w:rPr>
          <w:rFonts w:ascii="宋体" w:eastAsia="宋体" w:hAnsi="宋体" w:cs="Calibri"/>
          <w:color w:val="000000" w:themeColor="text1"/>
          <w:szCs w:val="21"/>
        </w:rPr>
      </w:pPr>
      <w:r>
        <w:rPr>
          <w:rFonts w:ascii="宋体" w:eastAsia="宋体" w:hAnsi="宋体" w:cs="Calibri" w:hint="eastAsia"/>
          <w:color w:val="000000" w:themeColor="text1"/>
          <w:szCs w:val="21"/>
        </w:rPr>
        <w:t>4.3 实践课程</w:t>
      </w:r>
    </w:p>
    <w:p w:rsidR="00D55430" w:rsidRDefault="000234E7">
      <w:pPr>
        <w:ind w:left="420" w:firstLine="420"/>
        <w:jc w:val="left"/>
        <w:rPr>
          <w:rFonts w:ascii="宋体" w:eastAsia="宋体" w:hAnsi="宋体" w:cs="Calibri"/>
          <w:color w:val="000000" w:themeColor="text1"/>
          <w:szCs w:val="21"/>
        </w:rPr>
      </w:pPr>
      <w:r>
        <w:rPr>
          <w:rFonts w:ascii="宋体" w:eastAsia="宋体" w:hAnsi="宋体" w:cs="Calibri" w:hint="eastAsia"/>
          <w:color w:val="000000" w:themeColor="text1"/>
          <w:szCs w:val="21"/>
        </w:rPr>
        <w:t>实践环节设计能全面支撑学生的应用能力和创新能力的培养。实验实践教学包括高级语言程序设计实验、数据结构实验、电子电路学实验、</w:t>
      </w:r>
      <w:r w:rsidR="00F75EDE">
        <w:rPr>
          <w:rFonts w:ascii="宋体" w:eastAsia="宋体" w:hAnsi="宋体" w:cs="Calibri" w:hint="eastAsia"/>
          <w:color w:val="000000" w:themeColor="text1"/>
          <w:szCs w:val="21"/>
        </w:rPr>
        <w:t>网络攻防实验</w:t>
      </w:r>
      <w:r w:rsidR="00F75EDE" w:rsidRPr="00F75EDE">
        <w:rPr>
          <w:rFonts w:ascii="宋体" w:eastAsia="宋体" w:hAnsi="宋体" w:cs="Calibri" w:hint="eastAsia"/>
          <w:color w:val="000000" w:themeColor="text1"/>
          <w:szCs w:val="21"/>
        </w:rPr>
        <w:t>、Web安全</w:t>
      </w:r>
      <w:r w:rsidR="00F75EDE">
        <w:rPr>
          <w:rFonts w:ascii="宋体" w:eastAsia="宋体" w:hAnsi="宋体" w:cs="Calibri" w:hint="eastAsia"/>
          <w:color w:val="000000" w:themeColor="text1"/>
          <w:szCs w:val="21"/>
        </w:rPr>
        <w:t>实验</w:t>
      </w:r>
      <w:r w:rsidR="00F75EDE" w:rsidRPr="00F75EDE">
        <w:rPr>
          <w:rFonts w:ascii="宋体" w:eastAsia="宋体" w:hAnsi="宋体" w:cs="Calibri" w:hint="eastAsia"/>
          <w:color w:val="000000" w:themeColor="text1"/>
          <w:szCs w:val="21"/>
        </w:rPr>
        <w:t>、路由与交换技术</w:t>
      </w:r>
      <w:r w:rsidR="00F75EDE">
        <w:rPr>
          <w:rFonts w:ascii="宋体" w:eastAsia="宋体" w:hAnsi="宋体" w:cs="Calibri" w:hint="eastAsia"/>
          <w:color w:val="000000" w:themeColor="text1"/>
          <w:szCs w:val="21"/>
        </w:rPr>
        <w:t>实验</w:t>
      </w:r>
      <w:r w:rsidR="00F75EDE" w:rsidRPr="00F75EDE">
        <w:rPr>
          <w:rFonts w:ascii="宋体" w:eastAsia="宋体" w:hAnsi="宋体" w:cs="Calibri" w:hint="eastAsia"/>
          <w:color w:val="000000" w:themeColor="text1"/>
          <w:szCs w:val="21"/>
        </w:rPr>
        <w:t>、</w:t>
      </w:r>
      <w:proofErr w:type="gramStart"/>
      <w:r w:rsidR="00F75EDE" w:rsidRPr="00F75EDE">
        <w:rPr>
          <w:rFonts w:ascii="宋体" w:eastAsia="宋体" w:hAnsi="宋体" w:cs="Calibri" w:hint="eastAsia"/>
          <w:color w:val="000000" w:themeColor="text1"/>
          <w:szCs w:val="21"/>
        </w:rPr>
        <w:t>云计算</w:t>
      </w:r>
      <w:proofErr w:type="gramEnd"/>
      <w:r w:rsidR="00F75EDE" w:rsidRPr="00F75EDE">
        <w:rPr>
          <w:rFonts w:ascii="宋体" w:eastAsia="宋体" w:hAnsi="宋体" w:cs="Calibri" w:hint="eastAsia"/>
          <w:color w:val="000000" w:themeColor="text1"/>
          <w:szCs w:val="21"/>
        </w:rPr>
        <w:t>架构设计</w:t>
      </w:r>
      <w:r w:rsidR="00F75EDE">
        <w:rPr>
          <w:rFonts w:ascii="宋体" w:eastAsia="宋体" w:hAnsi="宋体" w:cs="Calibri" w:hint="eastAsia"/>
          <w:color w:val="000000" w:themeColor="text1"/>
          <w:szCs w:val="21"/>
        </w:rPr>
        <w:t>实验</w:t>
      </w:r>
      <w:r w:rsidR="00F75EDE" w:rsidRPr="00F75EDE">
        <w:rPr>
          <w:rFonts w:ascii="宋体" w:eastAsia="宋体" w:hAnsi="宋体" w:cs="Calibri" w:hint="eastAsia"/>
          <w:color w:val="000000" w:themeColor="text1"/>
          <w:szCs w:val="21"/>
        </w:rPr>
        <w:t>、分布式编程</w:t>
      </w:r>
      <w:r w:rsidR="00F75EDE">
        <w:rPr>
          <w:rFonts w:ascii="宋体" w:eastAsia="宋体" w:hAnsi="宋体" w:cs="Calibri" w:hint="eastAsia"/>
          <w:color w:val="000000" w:themeColor="text1"/>
          <w:szCs w:val="21"/>
        </w:rPr>
        <w:t>实验</w:t>
      </w:r>
      <w:r w:rsidR="00F75EDE" w:rsidRPr="00F75EDE">
        <w:rPr>
          <w:rFonts w:ascii="宋体" w:eastAsia="宋体" w:hAnsi="宋体" w:cs="Calibri" w:hint="eastAsia"/>
          <w:color w:val="000000" w:themeColor="text1"/>
          <w:szCs w:val="21"/>
        </w:rPr>
        <w:t>、</w:t>
      </w:r>
      <w:r w:rsidR="00F75EDE" w:rsidRPr="00F75EDE">
        <w:rPr>
          <w:rFonts w:ascii="宋体" w:eastAsia="宋体" w:hAnsi="宋体" w:cs="Calibri"/>
          <w:color w:val="000000" w:themeColor="text1"/>
          <w:szCs w:val="21"/>
        </w:rPr>
        <w:t>专业实习</w:t>
      </w:r>
      <w:r w:rsidR="00F75EDE" w:rsidRPr="00F75EDE">
        <w:rPr>
          <w:rFonts w:ascii="宋体" w:eastAsia="宋体" w:hAnsi="宋体" w:cs="Calibri" w:hint="eastAsia"/>
          <w:color w:val="000000" w:themeColor="text1"/>
          <w:szCs w:val="21"/>
        </w:rPr>
        <w:t>、</w:t>
      </w:r>
      <w:r w:rsidR="00F75EDE" w:rsidRPr="00F75EDE">
        <w:rPr>
          <w:rFonts w:ascii="宋体" w:eastAsia="宋体" w:hAnsi="宋体" w:cs="Calibri"/>
          <w:color w:val="000000" w:themeColor="text1"/>
          <w:szCs w:val="21"/>
        </w:rPr>
        <w:t>专业综合</w:t>
      </w:r>
      <w:r w:rsidR="00F75EDE" w:rsidRPr="00F75EDE">
        <w:rPr>
          <w:rFonts w:ascii="宋体" w:eastAsia="宋体" w:hAnsi="宋体" w:cs="Calibri" w:hint="eastAsia"/>
          <w:color w:val="000000" w:themeColor="text1"/>
          <w:szCs w:val="21"/>
        </w:rPr>
        <w:t>实训、</w:t>
      </w:r>
      <w:r w:rsidR="00F75EDE">
        <w:rPr>
          <w:rFonts w:ascii="宋体" w:eastAsia="宋体" w:hAnsi="宋体" w:cs="Calibri"/>
          <w:color w:val="000000" w:themeColor="text1"/>
          <w:szCs w:val="21"/>
        </w:rPr>
        <w:t>毕业</w:t>
      </w:r>
      <w:r w:rsidR="00F75EDE">
        <w:rPr>
          <w:rFonts w:ascii="宋体" w:eastAsia="宋体" w:hAnsi="宋体" w:cs="Calibri" w:hint="eastAsia"/>
          <w:color w:val="000000" w:themeColor="text1"/>
          <w:szCs w:val="21"/>
        </w:rPr>
        <w:t>设计</w:t>
      </w:r>
      <w:r>
        <w:rPr>
          <w:rFonts w:ascii="宋体" w:eastAsia="宋体" w:hAnsi="宋体" w:cs="Calibri" w:hint="eastAsia"/>
          <w:color w:val="000000" w:themeColor="text1"/>
          <w:szCs w:val="21"/>
        </w:rPr>
        <w:t>等。</w:t>
      </w:r>
    </w:p>
    <w:p w:rsidR="00FE3B98" w:rsidRDefault="00FE3B98">
      <w:pPr>
        <w:ind w:left="420" w:firstLine="420"/>
        <w:jc w:val="left"/>
        <w:rPr>
          <w:rFonts w:ascii="宋体" w:eastAsia="宋体" w:hAnsi="宋体" w:cs="Calibri"/>
          <w:color w:val="000000" w:themeColor="text1"/>
          <w:szCs w:val="21"/>
        </w:rPr>
      </w:pPr>
    </w:p>
    <w:p w:rsidR="00D55430" w:rsidRDefault="000234E7">
      <w:pPr>
        <w:pStyle w:val="a8"/>
        <w:numPr>
          <w:ilvl w:val="0"/>
          <w:numId w:val="1"/>
        </w:numPr>
        <w:ind w:firstLineChars="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师资队伍</w:t>
      </w:r>
    </w:p>
    <w:p w:rsidR="00794BE3" w:rsidRDefault="00794BE3" w:rsidP="00794BE3">
      <w:pPr>
        <w:ind w:left="420" w:firstLine="420"/>
        <w:jc w:val="left"/>
        <w:rPr>
          <w:rFonts w:ascii="宋体" w:eastAsia="宋体" w:hAnsi="宋体" w:cs="Calibri" w:hint="eastAsia"/>
          <w:color w:val="000000" w:themeColor="text1"/>
          <w:szCs w:val="21"/>
        </w:rPr>
      </w:pPr>
      <w:r w:rsidRPr="00A17DAB">
        <w:rPr>
          <w:rFonts w:ascii="宋体" w:eastAsia="宋体" w:hAnsi="宋体" w:cs="Calibri" w:hint="eastAsia"/>
          <w:color w:val="000000" w:themeColor="text1"/>
          <w:szCs w:val="21"/>
        </w:rPr>
        <w:t>计算机学院</w:t>
      </w:r>
      <w:r w:rsidRPr="00A17DAB">
        <w:rPr>
          <w:rFonts w:ascii="宋体" w:eastAsia="宋体" w:hAnsi="宋体" w:cs="Calibri"/>
          <w:color w:val="000000" w:themeColor="text1"/>
          <w:szCs w:val="21"/>
        </w:rPr>
        <w:t>拥有一支教学经验和实践经历丰富的教学科研队伍。现有专职教师44人，兼职教师</w:t>
      </w:r>
      <w:r w:rsidRPr="00A17DAB">
        <w:rPr>
          <w:rFonts w:ascii="宋体" w:eastAsia="宋体" w:hAnsi="宋体" w:cs="Calibri" w:hint="eastAsia"/>
          <w:color w:val="000000" w:themeColor="text1"/>
          <w:szCs w:val="21"/>
        </w:rPr>
        <w:t>及校外导师20</w:t>
      </w:r>
      <w:r w:rsidRPr="00A17DAB">
        <w:rPr>
          <w:rFonts w:ascii="宋体" w:eastAsia="宋体" w:hAnsi="宋体" w:cs="Calibri"/>
          <w:color w:val="000000" w:themeColor="text1"/>
          <w:szCs w:val="21"/>
        </w:rPr>
        <w:t>人，其中高级职称占比为30 %，具有博士学位的教师占比达到15%，94%教师具有硕士学位，具有实务经验的教师占比达到50%</w:t>
      </w:r>
      <w:r>
        <w:rPr>
          <w:rFonts w:ascii="宋体" w:eastAsia="宋体" w:hAnsi="宋体" w:cs="Calibri"/>
          <w:color w:val="000000" w:themeColor="text1"/>
          <w:szCs w:val="21"/>
        </w:rPr>
        <w:t>以上，较好地保证了实践教学的实施</w:t>
      </w:r>
      <w:r>
        <w:rPr>
          <w:rFonts w:ascii="宋体" w:eastAsia="宋体" w:hAnsi="宋体" w:cs="Calibri" w:hint="eastAsia"/>
          <w:color w:val="000000" w:themeColor="text1"/>
          <w:szCs w:val="21"/>
        </w:rPr>
        <w:t>。</w:t>
      </w:r>
    </w:p>
    <w:p w:rsidR="00FE3B98" w:rsidRDefault="00FE3B98">
      <w:pPr>
        <w:ind w:left="420" w:firstLine="420"/>
        <w:jc w:val="left"/>
        <w:rPr>
          <w:rFonts w:ascii="宋体" w:eastAsia="宋体" w:hAnsi="宋体" w:cs="Calibri"/>
          <w:color w:val="000000" w:themeColor="text1"/>
          <w:szCs w:val="21"/>
        </w:rPr>
      </w:pPr>
    </w:p>
    <w:p w:rsidR="00D55430" w:rsidRDefault="000234E7">
      <w:pPr>
        <w:pStyle w:val="a8"/>
        <w:numPr>
          <w:ilvl w:val="0"/>
          <w:numId w:val="1"/>
        </w:numPr>
        <w:ind w:firstLineChars="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lastRenderedPageBreak/>
        <w:t>教学条件</w:t>
      </w:r>
    </w:p>
    <w:p w:rsidR="003F3AA7" w:rsidRDefault="003F3AA7" w:rsidP="003F3AA7">
      <w:pPr>
        <w:ind w:left="420" w:firstLine="420"/>
        <w:jc w:val="left"/>
        <w:rPr>
          <w:rFonts w:ascii="宋体" w:eastAsia="宋体" w:hAnsi="宋体"/>
          <w:sz w:val="28"/>
          <w:szCs w:val="28"/>
        </w:rPr>
      </w:pPr>
      <w:bookmarkStart w:id="12" w:name="_GoBack"/>
      <w:bookmarkEnd w:id="12"/>
      <w:r>
        <w:rPr>
          <w:rFonts w:ascii="宋体" w:eastAsia="宋体" w:hAnsi="宋体" w:cs="Calibri"/>
          <w:color w:val="000000" w:themeColor="text1"/>
          <w:szCs w:val="21"/>
        </w:rPr>
        <w:t>计算机学院拥有广东省物联网应用技术及智能标签工程中心、广东省智能识别控制系统工程技术研究中心、广东省嵌入式系统设计方向应用型人才实训实习基地</w:t>
      </w:r>
      <w:r>
        <w:rPr>
          <w:rFonts w:ascii="宋体" w:eastAsia="宋体" w:hAnsi="宋体" w:cs="Calibri" w:hint="eastAsia"/>
          <w:color w:val="000000" w:themeColor="text1"/>
          <w:szCs w:val="21"/>
        </w:rPr>
        <w:t>；学校重点建设的</w:t>
      </w:r>
      <w:r>
        <w:rPr>
          <w:rFonts w:ascii="宋体" w:eastAsia="宋体" w:hAnsi="宋体" w:cs="Calibri"/>
          <w:color w:val="000000" w:themeColor="text1"/>
          <w:szCs w:val="21"/>
        </w:rPr>
        <w:t>大数据科研中心、计算技术研究院、人工智能实验室</w:t>
      </w:r>
      <w:r>
        <w:rPr>
          <w:rFonts w:ascii="宋体" w:eastAsia="宋体" w:hAnsi="宋体" w:cs="Calibri" w:hint="eastAsia"/>
          <w:color w:val="000000" w:themeColor="text1"/>
          <w:szCs w:val="21"/>
        </w:rPr>
        <w:t>和</w:t>
      </w:r>
      <w:r>
        <w:rPr>
          <w:rFonts w:ascii="宋体" w:eastAsia="宋体" w:hAnsi="宋体" w:cs="Calibri"/>
          <w:color w:val="000000" w:themeColor="text1"/>
          <w:szCs w:val="21"/>
        </w:rPr>
        <w:t>云计算服务中心</w:t>
      </w:r>
      <w:r>
        <w:rPr>
          <w:rFonts w:ascii="宋体" w:eastAsia="宋体" w:hAnsi="宋体" w:cs="Calibri" w:hint="eastAsia"/>
          <w:color w:val="000000" w:themeColor="text1"/>
          <w:szCs w:val="21"/>
        </w:rPr>
        <w:t>，此外共有</w:t>
      </w:r>
      <w:r>
        <w:rPr>
          <w:rFonts w:ascii="宋体" w:eastAsia="宋体" w:hAnsi="宋体" w:cs="Calibri"/>
          <w:color w:val="000000" w:themeColor="text1"/>
          <w:szCs w:val="21"/>
        </w:rPr>
        <w:t>32间教学型实验室，覆盖学院所有专业类别</w:t>
      </w:r>
      <w:r>
        <w:rPr>
          <w:rFonts w:ascii="宋体" w:eastAsia="宋体" w:hAnsi="宋体" w:cs="Calibri" w:hint="eastAsia"/>
          <w:color w:val="000000" w:themeColor="text1"/>
          <w:szCs w:val="21"/>
        </w:rPr>
        <w:t>；教科研平台有协作式生命周期管理（</w:t>
      </w:r>
      <w:r>
        <w:rPr>
          <w:rFonts w:ascii="宋体" w:eastAsia="宋体" w:hAnsi="宋体" w:cs="Calibri"/>
          <w:color w:val="000000" w:themeColor="text1"/>
          <w:szCs w:val="21"/>
        </w:rPr>
        <w:t>CLM）平台、人工智能平台、云计算平台、信息安全平台</w:t>
      </w:r>
      <w:r>
        <w:rPr>
          <w:rFonts w:ascii="宋体" w:eastAsia="宋体" w:hAnsi="宋体" w:cs="Calibri" w:hint="eastAsia"/>
          <w:color w:val="000000" w:themeColor="text1"/>
          <w:szCs w:val="21"/>
        </w:rPr>
        <w:t>等</w:t>
      </w:r>
      <w:r>
        <w:rPr>
          <w:rFonts w:ascii="宋体" w:eastAsia="宋体" w:hAnsi="宋体" w:cs="Calibri"/>
          <w:color w:val="000000" w:themeColor="text1"/>
          <w:szCs w:val="21"/>
        </w:rPr>
        <w:t>。</w:t>
      </w:r>
    </w:p>
    <w:p w:rsidR="003F3AA7" w:rsidRPr="003F3AA7" w:rsidRDefault="003F3AA7">
      <w:pPr>
        <w:ind w:left="420" w:firstLine="420"/>
        <w:jc w:val="left"/>
        <w:rPr>
          <w:rFonts w:ascii="宋体" w:eastAsia="宋体" w:hAnsi="宋体" w:hint="eastAsia"/>
          <w:sz w:val="28"/>
          <w:szCs w:val="28"/>
        </w:rPr>
      </w:pPr>
    </w:p>
    <w:sectPr w:rsidR="003F3AA7" w:rsidRPr="003F3A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9204B"/>
    <w:multiLevelType w:val="multilevel"/>
    <w:tmpl w:val="18B9204B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1480E2A"/>
    <w:multiLevelType w:val="multilevel"/>
    <w:tmpl w:val="21480E2A"/>
    <w:lvl w:ilvl="0">
      <w:start w:val="1"/>
      <w:numFmt w:val="decimal"/>
      <w:lvlText w:val="%1)"/>
      <w:lvlJc w:val="left"/>
      <w:pPr>
        <w:ind w:left="842" w:hanging="420"/>
      </w:pPr>
    </w:lvl>
    <w:lvl w:ilvl="1">
      <w:start w:val="1"/>
      <w:numFmt w:val="lowerLetter"/>
      <w:lvlText w:val="%2)"/>
      <w:lvlJc w:val="left"/>
      <w:pPr>
        <w:ind w:left="1262" w:hanging="420"/>
      </w:pPr>
    </w:lvl>
    <w:lvl w:ilvl="2">
      <w:start w:val="1"/>
      <w:numFmt w:val="lowerRoman"/>
      <w:lvlText w:val="%3."/>
      <w:lvlJc w:val="right"/>
      <w:pPr>
        <w:ind w:left="1682" w:hanging="420"/>
      </w:pPr>
    </w:lvl>
    <w:lvl w:ilvl="3">
      <w:start w:val="1"/>
      <w:numFmt w:val="decimal"/>
      <w:lvlText w:val="%4."/>
      <w:lvlJc w:val="left"/>
      <w:pPr>
        <w:ind w:left="2102" w:hanging="420"/>
      </w:pPr>
    </w:lvl>
    <w:lvl w:ilvl="4">
      <w:start w:val="1"/>
      <w:numFmt w:val="lowerLetter"/>
      <w:lvlText w:val="%5)"/>
      <w:lvlJc w:val="left"/>
      <w:pPr>
        <w:ind w:left="2522" w:hanging="420"/>
      </w:pPr>
    </w:lvl>
    <w:lvl w:ilvl="5">
      <w:start w:val="1"/>
      <w:numFmt w:val="lowerRoman"/>
      <w:lvlText w:val="%6."/>
      <w:lvlJc w:val="right"/>
      <w:pPr>
        <w:ind w:left="2942" w:hanging="420"/>
      </w:pPr>
    </w:lvl>
    <w:lvl w:ilvl="6">
      <w:start w:val="1"/>
      <w:numFmt w:val="decimal"/>
      <w:lvlText w:val="%7."/>
      <w:lvlJc w:val="left"/>
      <w:pPr>
        <w:ind w:left="3362" w:hanging="420"/>
      </w:pPr>
    </w:lvl>
    <w:lvl w:ilvl="7">
      <w:start w:val="1"/>
      <w:numFmt w:val="lowerLetter"/>
      <w:lvlText w:val="%8)"/>
      <w:lvlJc w:val="left"/>
      <w:pPr>
        <w:ind w:left="3782" w:hanging="420"/>
      </w:pPr>
    </w:lvl>
    <w:lvl w:ilvl="8">
      <w:start w:val="1"/>
      <w:numFmt w:val="lowerRoman"/>
      <w:lvlText w:val="%9."/>
      <w:lvlJc w:val="right"/>
      <w:pPr>
        <w:ind w:left="4202" w:hanging="420"/>
      </w:pPr>
    </w:lvl>
  </w:abstractNum>
  <w:abstractNum w:abstractNumId="2" w15:restartNumberingAfterBreak="0">
    <w:nsid w:val="24922857"/>
    <w:multiLevelType w:val="multilevel"/>
    <w:tmpl w:val="24922857"/>
    <w:lvl w:ilvl="0">
      <w:start w:val="1"/>
      <w:numFmt w:val="decimal"/>
      <w:lvlText w:val="%1)"/>
      <w:lvlJc w:val="left"/>
      <w:pPr>
        <w:ind w:left="846" w:hanging="420"/>
      </w:pPr>
      <w:rPr>
        <w:rFonts w:hint="default"/>
        <w:b w:val="0"/>
        <w:i w:val="0"/>
        <w:color w:val="auto"/>
        <w:sz w:val="21"/>
      </w:rPr>
    </w:lvl>
    <w:lvl w:ilvl="1">
      <w:start w:val="1"/>
      <w:numFmt w:val="lowerLetter"/>
      <w:lvlText w:val="%2)"/>
      <w:lvlJc w:val="left"/>
      <w:pPr>
        <w:ind w:left="1266" w:hanging="420"/>
      </w:pPr>
    </w:lvl>
    <w:lvl w:ilvl="2">
      <w:start w:val="1"/>
      <w:numFmt w:val="lowerRoman"/>
      <w:lvlText w:val="%3."/>
      <w:lvlJc w:val="right"/>
      <w:pPr>
        <w:ind w:left="1686" w:hanging="420"/>
      </w:pPr>
    </w:lvl>
    <w:lvl w:ilvl="3">
      <w:start w:val="1"/>
      <w:numFmt w:val="decimal"/>
      <w:lvlText w:val="%4."/>
      <w:lvlJc w:val="left"/>
      <w:pPr>
        <w:ind w:left="2106" w:hanging="420"/>
      </w:pPr>
    </w:lvl>
    <w:lvl w:ilvl="4">
      <w:start w:val="1"/>
      <w:numFmt w:val="lowerLetter"/>
      <w:lvlText w:val="%5)"/>
      <w:lvlJc w:val="left"/>
      <w:pPr>
        <w:ind w:left="2526" w:hanging="420"/>
      </w:pPr>
    </w:lvl>
    <w:lvl w:ilvl="5">
      <w:start w:val="1"/>
      <w:numFmt w:val="lowerRoman"/>
      <w:lvlText w:val="%6."/>
      <w:lvlJc w:val="right"/>
      <w:pPr>
        <w:ind w:left="2946" w:hanging="420"/>
      </w:pPr>
    </w:lvl>
    <w:lvl w:ilvl="6">
      <w:start w:val="1"/>
      <w:numFmt w:val="decimal"/>
      <w:lvlText w:val="%7."/>
      <w:lvlJc w:val="left"/>
      <w:pPr>
        <w:ind w:left="3366" w:hanging="420"/>
      </w:pPr>
    </w:lvl>
    <w:lvl w:ilvl="7">
      <w:start w:val="1"/>
      <w:numFmt w:val="lowerLetter"/>
      <w:lvlText w:val="%8)"/>
      <w:lvlJc w:val="left"/>
      <w:pPr>
        <w:ind w:left="3786" w:hanging="420"/>
      </w:pPr>
    </w:lvl>
    <w:lvl w:ilvl="8">
      <w:start w:val="1"/>
      <w:numFmt w:val="lowerRoman"/>
      <w:lvlText w:val="%9."/>
      <w:lvlJc w:val="right"/>
      <w:pPr>
        <w:ind w:left="4206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1"/>
  <w:bordersDoNotSurroundHeader/>
  <w:bordersDoNotSurroundFooter/>
  <w:proofState w:spelling="clean" w:grammar="clean"/>
  <w:defaultTabStop w:val="420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86B"/>
    <w:rsid w:val="000234E7"/>
    <w:rsid w:val="000262DE"/>
    <w:rsid w:val="00036655"/>
    <w:rsid w:val="001425E9"/>
    <w:rsid w:val="001D72FA"/>
    <w:rsid w:val="00223A21"/>
    <w:rsid w:val="002C6295"/>
    <w:rsid w:val="00331AED"/>
    <w:rsid w:val="00350A26"/>
    <w:rsid w:val="00387115"/>
    <w:rsid w:val="003A01C2"/>
    <w:rsid w:val="003C4117"/>
    <w:rsid w:val="003F3651"/>
    <w:rsid w:val="003F3AA7"/>
    <w:rsid w:val="00406E9A"/>
    <w:rsid w:val="00492682"/>
    <w:rsid w:val="004B50F5"/>
    <w:rsid w:val="004C13D0"/>
    <w:rsid w:val="00512CBC"/>
    <w:rsid w:val="00512E36"/>
    <w:rsid w:val="005816B1"/>
    <w:rsid w:val="005E381D"/>
    <w:rsid w:val="00627DFB"/>
    <w:rsid w:val="00654C94"/>
    <w:rsid w:val="00707CD6"/>
    <w:rsid w:val="00794BE3"/>
    <w:rsid w:val="00796145"/>
    <w:rsid w:val="007E5F54"/>
    <w:rsid w:val="008458E3"/>
    <w:rsid w:val="0088503E"/>
    <w:rsid w:val="0088686B"/>
    <w:rsid w:val="008E5AEC"/>
    <w:rsid w:val="009317E3"/>
    <w:rsid w:val="00952DC0"/>
    <w:rsid w:val="009D7BE8"/>
    <w:rsid w:val="00A16C0A"/>
    <w:rsid w:val="00A51788"/>
    <w:rsid w:val="00A65DB3"/>
    <w:rsid w:val="00AB0234"/>
    <w:rsid w:val="00B46284"/>
    <w:rsid w:val="00BB5DC6"/>
    <w:rsid w:val="00CB511C"/>
    <w:rsid w:val="00D12A18"/>
    <w:rsid w:val="00D55430"/>
    <w:rsid w:val="00DA7F79"/>
    <w:rsid w:val="00E0199E"/>
    <w:rsid w:val="00E078A6"/>
    <w:rsid w:val="00E16831"/>
    <w:rsid w:val="00E1758D"/>
    <w:rsid w:val="00E3480A"/>
    <w:rsid w:val="00EA0202"/>
    <w:rsid w:val="00EE0D15"/>
    <w:rsid w:val="00F239C6"/>
    <w:rsid w:val="00F75EDE"/>
    <w:rsid w:val="00F92A89"/>
    <w:rsid w:val="00FB17AA"/>
    <w:rsid w:val="00FE3B98"/>
    <w:rsid w:val="073F7E8F"/>
    <w:rsid w:val="09974B5E"/>
    <w:rsid w:val="10D20DF1"/>
    <w:rsid w:val="15E11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7BC31F"/>
  <w15:docId w15:val="{B0914AF9-7719-493F-95F4-F325AC18A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99"/>
    <w:qFormat/>
    <w:pPr>
      <w:ind w:firstLineChars="200" w:firstLine="420"/>
    </w:p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311</Words>
  <Characters>1775</Characters>
  <Application>Microsoft Office Word</Application>
  <DocSecurity>0</DocSecurity>
  <Lines>14</Lines>
  <Paragraphs>4</Paragraphs>
  <ScaleCrop>false</ScaleCrop>
  <Company> </Company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j007884</dc:creator>
  <cp:lastModifiedBy>Windows 用户</cp:lastModifiedBy>
  <cp:revision>10</cp:revision>
  <dcterms:created xsi:type="dcterms:W3CDTF">2022-03-01T16:47:00Z</dcterms:created>
  <dcterms:modified xsi:type="dcterms:W3CDTF">2022-05-06T02:27:00Z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46C83C68A4F449D6BD2BD4ADE4E48707</vt:lpwstr>
  </property>
</Properties>
</file>